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CFDE" w14:textId="50EDE7ED" w:rsidR="00825F09" w:rsidRPr="00825F09" w:rsidRDefault="005F3F54" w:rsidP="009A01BC">
      <w:pPr>
        <w:pStyle w:val="1"/>
        <w:jc w:val="center"/>
      </w:pPr>
      <w:r w:rsidRPr="005F3F54">
        <w:rPr>
          <w:noProof/>
        </w:rPr>
        <w:drawing>
          <wp:inline distT="0" distB="0" distL="0" distR="0" wp14:anchorId="5C5BE89A" wp14:editId="431D2A55">
            <wp:extent cx="4010025" cy="2255894"/>
            <wp:effectExtent l="0" t="0" r="0" b="0"/>
            <wp:docPr id="1870003609" name="Picture 1" descr="A white rectangular objec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a green ligh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3944" cy="2269350"/>
                    </a:xfrm>
                    <a:prstGeom prst="rect">
                      <a:avLst/>
                    </a:prstGeom>
                    <a:noFill/>
                    <a:ln>
                      <a:noFill/>
                    </a:ln>
                  </pic:spPr>
                </pic:pic>
              </a:graphicData>
            </a:graphic>
          </wp:inline>
        </w:drawing>
      </w:r>
    </w:p>
    <w:p w14:paraId="5A549E84" w14:textId="3E74D091" w:rsidR="0098699C" w:rsidRPr="0098699C" w:rsidRDefault="0098699C" w:rsidP="0098699C">
      <w:pPr>
        <w:pStyle w:val="1"/>
        <w:jc w:val="center"/>
        <w:rPr>
          <w:sz w:val="22"/>
          <w:lang w:eastAsia="zh-CN"/>
        </w:rPr>
      </w:pPr>
      <w:r w:rsidRPr="0098699C">
        <w:rPr>
          <w:rFonts w:hint="eastAsia"/>
          <w:sz w:val="22"/>
          <w:lang w:eastAsia="zh-CN"/>
        </w:rPr>
        <w:t>森海塞尔发布</w:t>
      </w:r>
      <w:r>
        <w:rPr>
          <w:rFonts w:hint="eastAsia"/>
          <w:sz w:val="22"/>
          <w:lang w:eastAsia="zh-CN"/>
        </w:rPr>
        <w:t>TCC M</w:t>
      </w:r>
      <w:r>
        <w:rPr>
          <w:rFonts w:hint="eastAsia"/>
          <w:sz w:val="22"/>
          <w:lang w:eastAsia="zh-CN"/>
        </w:rPr>
        <w:t>天花框架</w:t>
      </w:r>
    </w:p>
    <w:p w14:paraId="03C5A9A1" w14:textId="58942FBE" w:rsidR="0098699C" w:rsidRPr="0031484A" w:rsidRDefault="0098699C" w:rsidP="0098699C">
      <w:pPr>
        <w:jc w:val="center"/>
        <w:rPr>
          <w:b/>
          <w:bCs/>
          <w:szCs w:val="18"/>
          <w:lang w:eastAsia="zh-CN"/>
        </w:rPr>
      </w:pPr>
      <w:r w:rsidRPr="0031484A">
        <w:rPr>
          <w:rFonts w:hint="eastAsia"/>
          <w:b/>
          <w:bCs/>
          <w:szCs w:val="18"/>
          <w:lang w:eastAsia="zh-CN"/>
        </w:rPr>
        <w:t>ISE 2025</w:t>
      </w:r>
      <w:r w:rsidRPr="0031484A">
        <w:rPr>
          <w:rFonts w:hint="eastAsia"/>
          <w:b/>
          <w:bCs/>
          <w:szCs w:val="18"/>
          <w:lang w:eastAsia="zh-CN"/>
        </w:rPr>
        <w:t>展会上推出安装新选项</w:t>
      </w:r>
    </w:p>
    <w:p w14:paraId="7D9F84ED" w14:textId="77777777" w:rsidR="00FD2CAA" w:rsidRDefault="00FD2CAA" w:rsidP="000E6930">
      <w:pPr>
        <w:rPr>
          <w:b/>
          <w:i/>
          <w:szCs w:val="18"/>
          <w:lang w:eastAsia="zh-CN"/>
        </w:rPr>
      </w:pPr>
    </w:p>
    <w:p w14:paraId="150D4055" w14:textId="69A13A5D" w:rsidR="0098699C" w:rsidRPr="0098699C" w:rsidRDefault="0098699C" w:rsidP="0098699C">
      <w:pPr>
        <w:rPr>
          <w:b/>
          <w:iCs/>
          <w:szCs w:val="18"/>
          <w:lang w:eastAsia="zh-CN"/>
        </w:rPr>
      </w:pPr>
      <w:bookmarkStart w:id="0" w:name="_Hlk53570179"/>
      <w:r w:rsidRPr="0098699C">
        <w:rPr>
          <w:rFonts w:hint="eastAsia"/>
          <w:b/>
          <w:i/>
          <w:szCs w:val="18"/>
          <w:lang w:eastAsia="zh-CN"/>
        </w:rPr>
        <w:t>西班牙巴塞罗那</w:t>
      </w:r>
      <w:r>
        <w:rPr>
          <w:rFonts w:hint="eastAsia"/>
          <w:b/>
          <w:i/>
          <w:szCs w:val="18"/>
          <w:lang w:val="es-CL" w:eastAsia="zh-CN"/>
        </w:rPr>
        <w:t>，</w:t>
      </w:r>
      <w:r w:rsidRPr="0098699C">
        <w:rPr>
          <w:rFonts w:hint="eastAsia"/>
          <w:b/>
          <w:i/>
          <w:szCs w:val="18"/>
          <w:lang w:val="es-CL" w:eastAsia="zh-CN"/>
        </w:rPr>
        <w:t>2025</w:t>
      </w:r>
      <w:r w:rsidRPr="0098699C">
        <w:rPr>
          <w:rFonts w:hint="eastAsia"/>
          <w:b/>
          <w:i/>
          <w:szCs w:val="18"/>
          <w:lang w:eastAsia="zh-CN"/>
        </w:rPr>
        <w:t>年</w:t>
      </w:r>
      <w:r w:rsidRPr="0098699C">
        <w:rPr>
          <w:rFonts w:hint="eastAsia"/>
          <w:b/>
          <w:i/>
          <w:szCs w:val="18"/>
          <w:lang w:val="es-CL" w:eastAsia="zh-CN"/>
        </w:rPr>
        <w:t>2</w:t>
      </w:r>
      <w:r w:rsidRPr="0098699C">
        <w:rPr>
          <w:rFonts w:hint="eastAsia"/>
          <w:b/>
          <w:i/>
          <w:szCs w:val="18"/>
          <w:lang w:eastAsia="zh-CN"/>
        </w:rPr>
        <w:t>月</w:t>
      </w:r>
      <w:r w:rsidRPr="0098699C">
        <w:rPr>
          <w:rFonts w:hint="eastAsia"/>
          <w:b/>
          <w:i/>
          <w:szCs w:val="18"/>
          <w:lang w:val="es-CL" w:eastAsia="zh-CN"/>
        </w:rPr>
        <w:t>4</w:t>
      </w:r>
      <w:r w:rsidRPr="0098699C">
        <w:rPr>
          <w:rFonts w:hint="eastAsia"/>
          <w:b/>
          <w:i/>
          <w:szCs w:val="18"/>
          <w:lang w:eastAsia="zh-CN"/>
        </w:rPr>
        <w:t>日</w:t>
      </w:r>
      <w:r w:rsidRPr="0098699C">
        <w:rPr>
          <w:rFonts w:hint="eastAsia"/>
          <w:b/>
          <w:i/>
          <w:szCs w:val="18"/>
          <w:lang w:val="es-CL" w:eastAsia="zh-CN"/>
        </w:rPr>
        <w:t>——</w:t>
      </w:r>
      <w:r w:rsidRPr="0098699C">
        <w:rPr>
          <w:rFonts w:hint="eastAsia"/>
          <w:b/>
          <w:iCs/>
          <w:szCs w:val="18"/>
          <w:lang w:eastAsia="zh-CN"/>
        </w:rPr>
        <w:t>作为先进音频技术的首选</w:t>
      </w:r>
      <w:r w:rsidRPr="0098699C">
        <w:rPr>
          <w:rFonts w:hint="eastAsia"/>
          <w:b/>
          <w:iCs/>
          <w:szCs w:val="18"/>
          <w:lang w:val="es-CL" w:eastAsia="zh-CN"/>
        </w:rPr>
        <w:t>，</w:t>
      </w:r>
      <w:r>
        <w:rPr>
          <w:rFonts w:hint="eastAsia"/>
          <w:b/>
          <w:iCs/>
          <w:szCs w:val="18"/>
          <w:lang w:val="es-CL" w:eastAsia="zh-CN"/>
        </w:rPr>
        <w:t>森海塞尔</w:t>
      </w:r>
      <w:r w:rsidRPr="0098699C">
        <w:rPr>
          <w:rFonts w:hint="eastAsia"/>
          <w:b/>
          <w:iCs/>
          <w:szCs w:val="18"/>
          <w:lang w:eastAsia="zh-CN"/>
        </w:rPr>
        <w:t>致力于让协作和学习更</w:t>
      </w:r>
      <w:r>
        <w:rPr>
          <w:rFonts w:hint="eastAsia"/>
          <w:b/>
          <w:iCs/>
          <w:szCs w:val="18"/>
          <w:lang w:eastAsia="zh-CN"/>
        </w:rPr>
        <w:t>轻松。</w:t>
      </w:r>
      <w:r>
        <w:rPr>
          <w:rFonts w:hint="eastAsia"/>
          <w:b/>
          <w:iCs/>
          <w:szCs w:val="18"/>
          <w:lang w:val="es-CL" w:eastAsia="zh-CN"/>
        </w:rPr>
        <w:t>森海塞尔</w:t>
      </w:r>
      <w:r w:rsidRPr="0098699C">
        <w:rPr>
          <w:rFonts w:hint="eastAsia"/>
          <w:b/>
          <w:iCs/>
          <w:szCs w:val="18"/>
          <w:lang w:eastAsia="zh-CN"/>
        </w:rPr>
        <w:t>欣然宣布其</w:t>
      </w:r>
      <w:r w:rsidRPr="0098699C">
        <w:rPr>
          <w:rFonts w:hint="eastAsia"/>
          <w:b/>
          <w:iCs/>
          <w:szCs w:val="18"/>
          <w:lang w:val="es-CL" w:eastAsia="zh-CN"/>
        </w:rPr>
        <w:t>TCC M</w:t>
      </w:r>
      <w:r>
        <w:rPr>
          <w:rFonts w:hint="eastAsia"/>
          <w:b/>
          <w:iCs/>
          <w:szCs w:val="18"/>
          <w:lang w:eastAsia="zh-CN"/>
        </w:rPr>
        <w:t>天花阵列麦克风推出</w:t>
      </w:r>
      <w:r w:rsidRPr="0098699C">
        <w:rPr>
          <w:rFonts w:hint="eastAsia"/>
          <w:b/>
          <w:iCs/>
          <w:szCs w:val="18"/>
          <w:lang w:eastAsia="zh-CN"/>
        </w:rPr>
        <w:t>一款</w:t>
      </w:r>
      <w:r>
        <w:rPr>
          <w:rFonts w:hint="eastAsia"/>
          <w:b/>
          <w:iCs/>
          <w:szCs w:val="18"/>
          <w:lang w:eastAsia="zh-CN"/>
        </w:rPr>
        <w:t>全新</w:t>
      </w:r>
      <w:r w:rsidRPr="0098699C">
        <w:rPr>
          <w:rFonts w:hint="eastAsia"/>
          <w:b/>
          <w:iCs/>
          <w:szCs w:val="18"/>
          <w:lang w:eastAsia="zh-CN"/>
        </w:rPr>
        <w:t>安装</w:t>
      </w:r>
      <w:r>
        <w:rPr>
          <w:rFonts w:hint="eastAsia"/>
          <w:b/>
          <w:iCs/>
          <w:szCs w:val="18"/>
          <w:lang w:eastAsia="zh-CN"/>
        </w:rPr>
        <w:t>选项</w:t>
      </w:r>
      <w:r w:rsidRPr="0098699C">
        <w:rPr>
          <w:rFonts w:hint="eastAsia"/>
          <w:b/>
          <w:iCs/>
          <w:szCs w:val="18"/>
          <w:lang w:val="es-CL" w:eastAsia="zh-CN"/>
        </w:rPr>
        <w:t>——</w:t>
      </w:r>
      <w:r>
        <w:rPr>
          <w:rFonts w:hint="eastAsia"/>
          <w:b/>
          <w:iCs/>
          <w:szCs w:val="18"/>
          <w:lang w:val="es-CL" w:eastAsia="zh-CN"/>
        </w:rPr>
        <w:t>TCC M</w:t>
      </w:r>
      <w:r>
        <w:rPr>
          <w:rFonts w:hint="eastAsia"/>
          <w:b/>
          <w:iCs/>
          <w:szCs w:val="18"/>
          <w:lang w:val="es-CL" w:eastAsia="zh-CN"/>
        </w:rPr>
        <w:t>天花阵列麦克风天花框架（</w:t>
      </w:r>
      <w:r>
        <w:rPr>
          <w:rFonts w:hint="eastAsia"/>
          <w:b/>
          <w:iCs/>
          <w:szCs w:val="18"/>
          <w:lang w:val="es-CL" w:eastAsia="zh-CN"/>
        </w:rPr>
        <w:t>TCC M CT</w:t>
      </w:r>
      <w:r>
        <w:rPr>
          <w:rFonts w:hint="eastAsia"/>
          <w:b/>
          <w:iCs/>
          <w:szCs w:val="18"/>
          <w:lang w:val="es-CL" w:eastAsia="zh-CN"/>
        </w:rPr>
        <w:t>）</w:t>
      </w:r>
      <w:r w:rsidRPr="0098699C">
        <w:rPr>
          <w:rFonts w:hint="eastAsia"/>
          <w:b/>
          <w:iCs/>
          <w:szCs w:val="18"/>
          <w:lang w:eastAsia="zh-CN"/>
        </w:rPr>
        <w:t>。该产品将于</w:t>
      </w:r>
      <w:r w:rsidRPr="0098699C">
        <w:rPr>
          <w:rFonts w:hint="eastAsia"/>
          <w:b/>
          <w:iCs/>
          <w:szCs w:val="18"/>
          <w:lang w:eastAsia="zh-CN"/>
        </w:rPr>
        <w:t>2</w:t>
      </w:r>
      <w:r w:rsidRPr="0098699C">
        <w:rPr>
          <w:rFonts w:hint="eastAsia"/>
          <w:b/>
          <w:iCs/>
          <w:szCs w:val="18"/>
          <w:lang w:eastAsia="zh-CN"/>
        </w:rPr>
        <w:t>月</w:t>
      </w:r>
      <w:r w:rsidRPr="0098699C">
        <w:rPr>
          <w:rFonts w:hint="eastAsia"/>
          <w:b/>
          <w:iCs/>
          <w:szCs w:val="18"/>
          <w:lang w:eastAsia="zh-CN"/>
        </w:rPr>
        <w:t>4</w:t>
      </w:r>
      <w:r w:rsidRPr="0098699C">
        <w:rPr>
          <w:rFonts w:hint="eastAsia"/>
          <w:b/>
          <w:iCs/>
          <w:szCs w:val="18"/>
          <w:lang w:eastAsia="zh-CN"/>
        </w:rPr>
        <w:t>日至</w:t>
      </w:r>
      <w:r w:rsidRPr="0098699C">
        <w:rPr>
          <w:rFonts w:hint="eastAsia"/>
          <w:b/>
          <w:iCs/>
          <w:szCs w:val="18"/>
          <w:lang w:eastAsia="zh-CN"/>
        </w:rPr>
        <w:t>7</w:t>
      </w:r>
      <w:r w:rsidRPr="0098699C">
        <w:rPr>
          <w:rFonts w:hint="eastAsia"/>
          <w:b/>
          <w:iCs/>
          <w:szCs w:val="18"/>
          <w:lang w:eastAsia="zh-CN"/>
        </w:rPr>
        <w:t>日在西班牙巴塞罗那</w:t>
      </w:r>
      <w:r w:rsidR="00A56F19">
        <w:rPr>
          <w:rFonts w:hint="eastAsia"/>
          <w:b/>
          <w:iCs/>
          <w:szCs w:val="18"/>
          <w:lang w:eastAsia="zh-CN"/>
        </w:rPr>
        <w:t>举办的</w:t>
      </w:r>
      <w:r w:rsidR="00A56F19" w:rsidRPr="0098699C">
        <w:rPr>
          <w:rFonts w:hint="eastAsia"/>
          <w:b/>
          <w:iCs/>
          <w:szCs w:val="18"/>
          <w:lang w:eastAsia="zh-CN"/>
        </w:rPr>
        <w:t>欧洲集成系统展（</w:t>
      </w:r>
      <w:r w:rsidR="00A56F19" w:rsidRPr="0098699C">
        <w:rPr>
          <w:rFonts w:hint="eastAsia"/>
          <w:b/>
          <w:iCs/>
          <w:szCs w:val="18"/>
          <w:lang w:eastAsia="zh-CN"/>
        </w:rPr>
        <w:t>ISE</w:t>
      </w:r>
      <w:r w:rsidR="00A56F19" w:rsidRPr="0098699C">
        <w:rPr>
          <w:rFonts w:hint="eastAsia"/>
          <w:b/>
          <w:iCs/>
          <w:szCs w:val="18"/>
          <w:lang w:eastAsia="zh-CN"/>
        </w:rPr>
        <w:t>）</w:t>
      </w:r>
      <w:r w:rsidR="00A56F19" w:rsidRPr="0098699C">
        <w:rPr>
          <w:rFonts w:hint="eastAsia"/>
          <w:b/>
          <w:iCs/>
          <w:szCs w:val="18"/>
          <w:lang w:eastAsia="zh-CN"/>
        </w:rPr>
        <w:t>2025</w:t>
      </w:r>
      <w:r w:rsidR="00A56F19">
        <w:rPr>
          <w:rFonts w:hint="eastAsia"/>
          <w:b/>
          <w:iCs/>
          <w:szCs w:val="18"/>
          <w:lang w:eastAsia="zh-CN"/>
        </w:rPr>
        <w:t>上</w:t>
      </w:r>
      <w:r w:rsidR="00A56F19" w:rsidRPr="0098699C">
        <w:rPr>
          <w:rFonts w:hint="eastAsia"/>
          <w:b/>
          <w:iCs/>
          <w:szCs w:val="18"/>
          <w:lang w:eastAsia="zh-CN"/>
        </w:rPr>
        <w:t>首次亮相</w:t>
      </w:r>
      <w:r w:rsidR="00A56F19">
        <w:rPr>
          <w:rFonts w:hint="eastAsia"/>
          <w:b/>
          <w:iCs/>
          <w:szCs w:val="18"/>
          <w:lang w:eastAsia="zh-CN"/>
        </w:rPr>
        <w:t>，展位为巴塞罗那格兰大道菲拉会议中心的</w:t>
      </w:r>
      <w:r w:rsidRPr="0098699C">
        <w:rPr>
          <w:rFonts w:hint="eastAsia"/>
          <w:b/>
          <w:iCs/>
          <w:szCs w:val="18"/>
          <w:lang w:eastAsia="zh-CN"/>
        </w:rPr>
        <w:t>3B500</w:t>
      </w:r>
      <w:r w:rsidRPr="0098699C">
        <w:rPr>
          <w:rFonts w:hint="eastAsia"/>
          <w:b/>
          <w:iCs/>
          <w:szCs w:val="18"/>
          <w:lang w:eastAsia="zh-CN"/>
        </w:rPr>
        <w:t>和</w:t>
      </w:r>
      <w:r w:rsidRPr="0098699C">
        <w:rPr>
          <w:rFonts w:hint="eastAsia"/>
          <w:b/>
          <w:iCs/>
          <w:szCs w:val="18"/>
          <w:lang w:eastAsia="zh-CN"/>
        </w:rPr>
        <w:t>3B550</w:t>
      </w:r>
      <w:r w:rsidR="00A56F19">
        <w:rPr>
          <w:rFonts w:hint="eastAsia"/>
          <w:b/>
          <w:iCs/>
          <w:szCs w:val="18"/>
          <w:lang w:eastAsia="zh-CN"/>
        </w:rPr>
        <w:t>展台。</w:t>
      </w:r>
    </w:p>
    <w:p w14:paraId="4A62DBF0" w14:textId="77777777" w:rsidR="0098699C" w:rsidRDefault="0098699C" w:rsidP="00551DF1">
      <w:pPr>
        <w:rPr>
          <w:bCs/>
          <w:szCs w:val="18"/>
          <w:lang w:eastAsia="zh-CN"/>
        </w:rPr>
      </w:pPr>
    </w:p>
    <w:p w14:paraId="465D8AF1" w14:textId="5E11AF41" w:rsidR="003974BF" w:rsidRDefault="0098699C" w:rsidP="0098699C">
      <w:pPr>
        <w:rPr>
          <w:bCs/>
          <w:szCs w:val="18"/>
          <w:lang w:eastAsia="zh-CN"/>
        </w:rPr>
      </w:pPr>
      <w:r w:rsidRPr="0098699C">
        <w:rPr>
          <w:rFonts w:hint="eastAsia"/>
          <w:bCs/>
          <w:szCs w:val="18"/>
          <w:lang w:eastAsia="zh-CN"/>
        </w:rPr>
        <w:t>在悬挂式格栅</w:t>
      </w:r>
      <w:r w:rsidR="00536BCD">
        <w:rPr>
          <w:rFonts w:hint="eastAsia"/>
          <w:bCs/>
          <w:szCs w:val="18"/>
          <w:lang w:eastAsia="zh-CN"/>
        </w:rPr>
        <w:t>天花板</w:t>
      </w:r>
      <w:r w:rsidRPr="0098699C">
        <w:rPr>
          <w:rFonts w:hint="eastAsia"/>
          <w:bCs/>
          <w:szCs w:val="18"/>
          <w:lang w:eastAsia="zh-CN"/>
        </w:rPr>
        <w:t>中安装</w:t>
      </w:r>
      <w:r w:rsidRPr="0098699C">
        <w:rPr>
          <w:rFonts w:hint="eastAsia"/>
          <w:bCs/>
          <w:szCs w:val="18"/>
          <w:lang w:eastAsia="zh-CN"/>
        </w:rPr>
        <w:t>TCC M</w:t>
      </w:r>
      <w:r w:rsidR="00536BCD">
        <w:rPr>
          <w:rFonts w:hint="eastAsia"/>
          <w:bCs/>
          <w:szCs w:val="18"/>
          <w:lang w:eastAsia="zh-CN"/>
        </w:rPr>
        <w:t>时，</w:t>
      </w:r>
      <w:r w:rsidR="00536BCD" w:rsidRPr="0098699C">
        <w:rPr>
          <w:rFonts w:hint="eastAsia"/>
          <w:bCs/>
          <w:szCs w:val="18"/>
          <w:lang w:eastAsia="zh-CN"/>
        </w:rPr>
        <w:t>TCC M CT</w:t>
      </w:r>
      <w:r w:rsidR="00536BCD">
        <w:rPr>
          <w:rFonts w:hint="eastAsia"/>
          <w:bCs/>
          <w:szCs w:val="18"/>
          <w:lang w:eastAsia="zh-CN"/>
        </w:rPr>
        <w:t>能够使安装过程变得更轻松</w:t>
      </w:r>
      <w:r w:rsidRPr="0098699C">
        <w:rPr>
          <w:rFonts w:hint="eastAsia"/>
          <w:bCs/>
          <w:szCs w:val="18"/>
          <w:lang w:eastAsia="zh-CN"/>
        </w:rPr>
        <w:t>，</w:t>
      </w:r>
      <w:r w:rsidR="00536BCD">
        <w:rPr>
          <w:rFonts w:hint="eastAsia"/>
          <w:bCs/>
          <w:szCs w:val="18"/>
          <w:lang w:eastAsia="zh-CN"/>
        </w:rPr>
        <w:t>为</w:t>
      </w:r>
      <w:r w:rsidR="00536BCD" w:rsidRPr="0098699C">
        <w:rPr>
          <w:rFonts w:hint="eastAsia"/>
          <w:bCs/>
          <w:szCs w:val="18"/>
          <w:lang w:eastAsia="zh-CN"/>
        </w:rPr>
        <w:t>集成</w:t>
      </w:r>
      <w:proofErr w:type="gramStart"/>
      <w:r w:rsidR="00536BCD" w:rsidRPr="0098699C">
        <w:rPr>
          <w:rFonts w:hint="eastAsia"/>
          <w:bCs/>
          <w:szCs w:val="18"/>
          <w:lang w:eastAsia="zh-CN"/>
        </w:rPr>
        <w:t>商</w:t>
      </w:r>
      <w:r w:rsidRPr="0098699C">
        <w:rPr>
          <w:rFonts w:hint="eastAsia"/>
          <w:bCs/>
          <w:szCs w:val="18"/>
          <w:lang w:eastAsia="zh-CN"/>
        </w:rPr>
        <w:t>有效</w:t>
      </w:r>
      <w:proofErr w:type="gramEnd"/>
      <w:r w:rsidRPr="0098699C">
        <w:rPr>
          <w:rFonts w:hint="eastAsia"/>
          <w:bCs/>
          <w:szCs w:val="18"/>
          <w:lang w:eastAsia="zh-CN"/>
        </w:rPr>
        <w:t>缩短现场安装时间</w:t>
      </w:r>
      <w:r w:rsidR="00536BCD">
        <w:rPr>
          <w:rFonts w:hint="eastAsia"/>
          <w:bCs/>
          <w:szCs w:val="18"/>
          <w:lang w:eastAsia="zh-CN"/>
        </w:rPr>
        <w:t>并</w:t>
      </w:r>
      <w:r w:rsidRPr="0098699C">
        <w:rPr>
          <w:rFonts w:hint="eastAsia"/>
          <w:bCs/>
          <w:szCs w:val="18"/>
          <w:lang w:eastAsia="zh-CN"/>
        </w:rPr>
        <w:t>降低安装成本。</w:t>
      </w:r>
      <w:r w:rsidR="00536BCD">
        <w:rPr>
          <w:rFonts w:hint="eastAsia"/>
          <w:bCs/>
          <w:szCs w:val="18"/>
          <w:lang w:eastAsia="zh-CN"/>
        </w:rPr>
        <w:t>这款天花框架</w:t>
      </w:r>
      <w:r w:rsidRPr="0098699C">
        <w:rPr>
          <w:rFonts w:hint="eastAsia"/>
          <w:bCs/>
          <w:szCs w:val="18"/>
          <w:lang w:eastAsia="zh-CN"/>
        </w:rPr>
        <w:t>提供</w:t>
      </w:r>
      <w:r w:rsidRPr="0098699C">
        <w:rPr>
          <w:rFonts w:hint="eastAsia"/>
          <w:bCs/>
          <w:szCs w:val="18"/>
          <w:lang w:eastAsia="zh-CN"/>
        </w:rPr>
        <w:t>60</w:t>
      </w:r>
      <w:r w:rsidRPr="0098699C">
        <w:rPr>
          <w:rFonts w:hint="eastAsia"/>
          <w:bCs/>
          <w:szCs w:val="18"/>
          <w:lang w:eastAsia="zh-CN"/>
        </w:rPr>
        <w:t>厘米见方和</w:t>
      </w:r>
      <w:r w:rsidRPr="0098699C">
        <w:rPr>
          <w:rFonts w:hint="eastAsia"/>
          <w:bCs/>
          <w:szCs w:val="18"/>
          <w:lang w:eastAsia="zh-CN"/>
        </w:rPr>
        <w:t>2</w:t>
      </w:r>
      <w:r w:rsidRPr="0098699C">
        <w:rPr>
          <w:rFonts w:hint="eastAsia"/>
          <w:bCs/>
          <w:szCs w:val="18"/>
          <w:lang w:eastAsia="zh-CN"/>
        </w:rPr>
        <w:t>英尺见方两种</w:t>
      </w:r>
      <w:r w:rsidR="00536BCD">
        <w:rPr>
          <w:rFonts w:hint="eastAsia"/>
          <w:bCs/>
          <w:szCs w:val="18"/>
          <w:lang w:eastAsia="zh-CN"/>
        </w:rPr>
        <w:t>规格</w:t>
      </w:r>
      <w:r w:rsidRPr="0098699C">
        <w:rPr>
          <w:rFonts w:hint="eastAsia"/>
          <w:bCs/>
          <w:szCs w:val="18"/>
          <w:lang w:eastAsia="zh-CN"/>
        </w:rPr>
        <w:t>，主要针对美国市场。</w:t>
      </w:r>
    </w:p>
    <w:p w14:paraId="02EBD9A3" w14:textId="6B3BFBA7" w:rsidR="003974BF" w:rsidRDefault="003974BF" w:rsidP="009A01BC">
      <w:pPr>
        <w:jc w:val="center"/>
        <w:rPr>
          <w:bCs/>
          <w:szCs w:val="18"/>
        </w:rPr>
      </w:pPr>
      <w:r w:rsidRPr="003974BF">
        <w:rPr>
          <w:bCs/>
          <w:noProof/>
          <w:szCs w:val="18"/>
        </w:rPr>
        <w:drawing>
          <wp:inline distT="0" distB="0" distL="0" distR="0" wp14:anchorId="53CB5C61" wp14:editId="5994812D">
            <wp:extent cx="2962275" cy="1666468"/>
            <wp:effectExtent l="0" t="0" r="0" b="0"/>
            <wp:docPr id="1773861367" name="Picture 2"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393" cy="1681161"/>
                    </a:xfrm>
                    <a:prstGeom prst="rect">
                      <a:avLst/>
                    </a:prstGeom>
                    <a:noFill/>
                    <a:ln>
                      <a:noFill/>
                    </a:ln>
                  </pic:spPr>
                </pic:pic>
              </a:graphicData>
            </a:graphic>
          </wp:inline>
        </w:drawing>
      </w:r>
    </w:p>
    <w:p w14:paraId="1E430582" w14:textId="77777777" w:rsidR="00AC7229" w:rsidRDefault="00AC7229" w:rsidP="00551DF1">
      <w:pPr>
        <w:rPr>
          <w:bCs/>
          <w:szCs w:val="18"/>
        </w:rPr>
      </w:pPr>
    </w:p>
    <w:p w14:paraId="009F12DE" w14:textId="2A40E776" w:rsidR="00551DF1" w:rsidRDefault="0098699C" w:rsidP="00551DF1">
      <w:pPr>
        <w:rPr>
          <w:bCs/>
          <w:szCs w:val="18"/>
          <w:lang w:eastAsia="zh-CN"/>
        </w:rPr>
      </w:pPr>
      <w:r w:rsidRPr="0098699C">
        <w:rPr>
          <w:bCs/>
          <w:szCs w:val="18"/>
          <w:lang w:eastAsia="zh-CN"/>
        </w:rPr>
        <w:t>这款全新</w:t>
      </w:r>
      <w:r w:rsidR="00536BCD">
        <w:rPr>
          <w:rFonts w:hint="eastAsia"/>
          <w:bCs/>
          <w:szCs w:val="18"/>
          <w:lang w:eastAsia="zh-CN"/>
        </w:rPr>
        <w:t>天花框架</w:t>
      </w:r>
      <w:r w:rsidRPr="0098699C">
        <w:rPr>
          <w:bCs/>
          <w:szCs w:val="18"/>
          <w:lang w:eastAsia="zh-CN"/>
        </w:rPr>
        <w:t>完善了</w:t>
      </w:r>
      <w:r w:rsidRPr="0098699C">
        <w:rPr>
          <w:bCs/>
          <w:szCs w:val="18"/>
          <w:lang w:eastAsia="zh-CN"/>
        </w:rPr>
        <w:t>TCC</w:t>
      </w:r>
      <w:r w:rsidRPr="0098699C">
        <w:rPr>
          <w:bCs/>
          <w:szCs w:val="18"/>
          <w:lang w:eastAsia="zh-CN"/>
        </w:rPr>
        <w:t>解决方案的产品系列。其简约时尚的设计能够融入任何环境，使</w:t>
      </w:r>
      <w:r w:rsidR="00536BCD">
        <w:rPr>
          <w:rFonts w:hint="eastAsia"/>
          <w:bCs/>
          <w:szCs w:val="18"/>
          <w:lang w:eastAsia="zh-CN"/>
        </w:rPr>
        <w:t>T</w:t>
      </w:r>
      <w:r w:rsidRPr="0098699C">
        <w:rPr>
          <w:bCs/>
          <w:szCs w:val="18"/>
          <w:lang w:eastAsia="zh-CN"/>
        </w:rPr>
        <w:t>CC M</w:t>
      </w:r>
      <w:r w:rsidRPr="0098699C">
        <w:rPr>
          <w:bCs/>
          <w:szCs w:val="18"/>
          <w:lang w:eastAsia="zh-CN"/>
        </w:rPr>
        <w:t>成为适用于各种空间的多</w:t>
      </w:r>
      <w:r w:rsidR="004B7596">
        <w:rPr>
          <w:rFonts w:hint="eastAsia"/>
          <w:bCs/>
          <w:szCs w:val="18"/>
          <w:lang w:eastAsia="zh-CN"/>
        </w:rPr>
        <w:t>用途</w:t>
      </w:r>
      <w:r w:rsidR="00D07EDD">
        <w:rPr>
          <w:rFonts w:hint="eastAsia"/>
          <w:bCs/>
          <w:szCs w:val="18"/>
          <w:lang w:eastAsia="zh-CN"/>
        </w:rPr>
        <w:t>天花麦克风</w:t>
      </w:r>
      <w:r w:rsidRPr="0098699C">
        <w:rPr>
          <w:bCs/>
          <w:szCs w:val="18"/>
          <w:lang w:eastAsia="zh-CN"/>
        </w:rPr>
        <w:t>解决方案。</w:t>
      </w:r>
      <w:r w:rsidRPr="0098699C">
        <w:rPr>
          <w:bCs/>
          <w:szCs w:val="18"/>
          <w:lang w:eastAsia="zh-CN"/>
        </w:rPr>
        <w:t>TCC M CT</w:t>
      </w:r>
      <w:r w:rsidRPr="0098699C">
        <w:rPr>
          <w:bCs/>
          <w:szCs w:val="18"/>
          <w:lang w:eastAsia="zh-CN"/>
        </w:rPr>
        <w:t>将以</w:t>
      </w:r>
      <w:r w:rsidR="00E2127D">
        <w:rPr>
          <w:rFonts w:hint="eastAsia"/>
          <w:bCs/>
          <w:szCs w:val="18"/>
          <w:lang w:eastAsia="zh-CN"/>
        </w:rPr>
        <w:t>套装</w:t>
      </w:r>
      <w:r w:rsidRPr="0098699C">
        <w:rPr>
          <w:bCs/>
          <w:szCs w:val="18"/>
          <w:lang w:eastAsia="zh-CN"/>
        </w:rPr>
        <w:t>的形式</w:t>
      </w:r>
      <w:r w:rsidR="004B7596">
        <w:rPr>
          <w:rFonts w:hint="eastAsia"/>
          <w:bCs/>
          <w:szCs w:val="18"/>
          <w:lang w:eastAsia="zh-CN"/>
        </w:rPr>
        <w:t>出售</w:t>
      </w:r>
      <w:r w:rsidRPr="0098699C">
        <w:rPr>
          <w:bCs/>
          <w:szCs w:val="18"/>
          <w:lang w:eastAsia="zh-CN"/>
        </w:rPr>
        <w:t>，包含</w:t>
      </w:r>
      <w:r w:rsidRPr="0098699C">
        <w:rPr>
          <w:bCs/>
          <w:szCs w:val="18"/>
          <w:lang w:eastAsia="zh-CN"/>
        </w:rPr>
        <w:t xml:space="preserve">TCC </w:t>
      </w:r>
      <w:r w:rsidR="004B7596">
        <w:rPr>
          <w:rFonts w:hint="eastAsia"/>
          <w:bCs/>
          <w:szCs w:val="18"/>
          <w:lang w:eastAsia="zh-CN"/>
        </w:rPr>
        <w:t>M</w:t>
      </w:r>
      <w:r w:rsidRPr="0098699C">
        <w:rPr>
          <w:bCs/>
          <w:szCs w:val="18"/>
          <w:lang w:eastAsia="zh-CN"/>
        </w:rPr>
        <w:t>、前板和</w:t>
      </w:r>
      <w:r w:rsidR="004B7596">
        <w:rPr>
          <w:rFonts w:hint="eastAsia"/>
          <w:bCs/>
          <w:szCs w:val="18"/>
          <w:lang w:eastAsia="zh-CN"/>
        </w:rPr>
        <w:t>安全绳</w:t>
      </w:r>
      <w:r w:rsidRPr="0098699C">
        <w:rPr>
          <w:bCs/>
          <w:szCs w:val="18"/>
          <w:lang w:eastAsia="zh-CN"/>
        </w:rPr>
        <w:t>。对于改装</w:t>
      </w:r>
      <w:r w:rsidR="004B7596">
        <w:rPr>
          <w:rFonts w:hint="eastAsia"/>
          <w:bCs/>
          <w:szCs w:val="18"/>
          <w:lang w:eastAsia="zh-CN"/>
        </w:rPr>
        <w:t>类</w:t>
      </w:r>
      <w:r w:rsidRPr="0098699C">
        <w:rPr>
          <w:bCs/>
          <w:szCs w:val="18"/>
          <w:lang w:eastAsia="zh-CN"/>
        </w:rPr>
        <w:t>安装，前板也可单独作为配件订购。</w:t>
      </w:r>
    </w:p>
    <w:p w14:paraId="67ABD385" w14:textId="77777777" w:rsidR="0098699C" w:rsidRDefault="0098699C" w:rsidP="00551DF1">
      <w:pPr>
        <w:rPr>
          <w:bCs/>
          <w:szCs w:val="18"/>
          <w:lang w:eastAsia="zh-CN"/>
        </w:rPr>
      </w:pPr>
    </w:p>
    <w:p w14:paraId="5C5D69C2" w14:textId="3ACFDCAF" w:rsidR="000D4F63" w:rsidRDefault="000D4F63" w:rsidP="00466AE2">
      <w:pPr>
        <w:jc w:val="center"/>
        <w:rPr>
          <w:bCs/>
          <w:szCs w:val="18"/>
        </w:rPr>
      </w:pPr>
      <w:r w:rsidRPr="000D4F63">
        <w:rPr>
          <w:bCs/>
          <w:noProof/>
          <w:szCs w:val="18"/>
        </w:rPr>
        <w:lastRenderedPageBreak/>
        <w:drawing>
          <wp:inline distT="0" distB="0" distL="0" distR="0" wp14:anchorId="33DF40A9" wp14:editId="2AFEC58C">
            <wp:extent cx="3606394" cy="2028825"/>
            <wp:effectExtent l="0" t="0" r="0" b="0"/>
            <wp:docPr id="1576839986" name="Picture 3" descr="A close-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up of a metal objec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352" cy="2044553"/>
                    </a:xfrm>
                    <a:prstGeom prst="rect">
                      <a:avLst/>
                    </a:prstGeom>
                    <a:noFill/>
                    <a:ln>
                      <a:noFill/>
                    </a:ln>
                  </pic:spPr>
                </pic:pic>
              </a:graphicData>
            </a:graphic>
          </wp:inline>
        </w:drawing>
      </w:r>
    </w:p>
    <w:p w14:paraId="31EADAB0" w14:textId="18F6BDB6" w:rsidR="0098699C" w:rsidRPr="0098699C" w:rsidRDefault="0098699C" w:rsidP="0098699C">
      <w:pPr>
        <w:rPr>
          <w:bCs/>
          <w:noProof/>
          <w:szCs w:val="18"/>
          <w:lang w:val="en-US" w:eastAsia="zh-CN"/>
        </w:rPr>
      </w:pPr>
      <w:r w:rsidRPr="0098699C">
        <w:rPr>
          <w:bCs/>
          <w:noProof/>
          <w:szCs w:val="18"/>
          <w:lang w:val="en-US" w:eastAsia="zh-CN"/>
        </w:rPr>
        <w:t>TCC M</w:t>
      </w:r>
      <w:r w:rsidR="004B7596">
        <w:rPr>
          <w:rFonts w:hint="eastAsia"/>
          <w:bCs/>
          <w:noProof/>
          <w:szCs w:val="18"/>
          <w:lang w:val="en-US" w:eastAsia="zh-CN"/>
        </w:rPr>
        <w:t>为</w:t>
      </w:r>
      <w:r w:rsidRPr="0098699C">
        <w:rPr>
          <w:bCs/>
          <w:noProof/>
          <w:szCs w:val="18"/>
          <w:lang w:val="en-US" w:eastAsia="zh-CN"/>
        </w:rPr>
        <w:t>集成商</w:t>
      </w:r>
      <w:r w:rsidR="004B7596">
        <w:rPr>
          <w:rFonts w:hint="eastAsia"/>
          <w:bCs/>
          <w:noProof/>
          <w:szCs w:val="18"/>
          <w:lang w:val="en-US" w:eastAsia="zh-CN"/>
        </w:rPr>
        <w:t>提供了多样化的灵活</w:t>
      </w:r>
      <w:r w:rsidR="00B8745D">
        <w:rPr>
          <w:rFonts w:hint="eastAsia"/>
          <w:bCs/>
          <w:noProof/>
          <w:szCs w:val="18"/>
          <w:lang w:val="en-US" w:eastAsia="zh-CN"/>
        </w:rPr>
        <w:t>性</w:t>
      </w:r>
      <w:r w:rsidR="004B7596">
        <w:rPr>
          <w:rFonts w:hint="eastAsia"/>
          <w:bCs/>
          <w:noProof/>
          <w:szCs w:val="18"/>
          <w:lang w:val="en-US" w:eastAsia="zh-CN"/>
        </w:rPr>
        <w:t>，</w:t>
      </w:r>
      <w:r w:rsidRPr="0098699C">
        <w:rPr>
          <w:bCs/>
          <w:noProof/>
          <w:szCs w:val="18"/>
          <w:lang w:val="en-US" w:eastAsia="zh-CN"/>
        </w:rPr>
        <w:t>能够</w:t>
      </w:r>
      <w:r w:rsidR="004B7596">
        <w:rPr>
          <w:rFonts w:hint="eastAsia"/>
          <w:bCs/>
          <w:noProof/>
          <w:szCs w:val="18"/>
          <w:lang w:val="en-US" w:eastAsia="zh-CN"/>
        </w:rPr>
        <w:t>为</w:t>
      </w:r>
      <w:r w:rsidRPr="0098699C">
        <w:rPr>
          <w:bCs/>
          <w:noProof/>
          <w:szCs w:val="18"/>
          <w:lang w:val="en-US" w:eastAsia="zh-CN"/>
        </w:rPr>
        <w:t>各种灵活的混合会议空间和学习环境中提升会议体验。凭借其自适应的智能波束成形技术，</w:t>
      </w:r>
      <w:r w:rsidRPr="0098699C">
        <w:rPr>
          <w:bCs/>
          <w:noProof/>
          <w:szCs w:val="18"/>
          <w:lang w:val="en-US" w:eastAsia="zh-CN"/>
        </w:rPr>
        <w:t>TCC M</w:t>
      </w:r>
      <w:r w:rsidRPr="0098699C">
        <w:rPr>
          <w:bCs/>
          <w:noProof/>
          <w:szCs w:val="18"/>
          <w:lang w:val="en-US" w:eastAsia="zh-CN"/>
        </w:rPr>
        <w:t>能</w:t>
      </w:r>
      <w:r w:rsidR="00B8745D">
        <w:rPr>
          <w:rFonts w:hint="eastAsia"/>
          <w:bCs/>
          <w:noProof/>
          <w:szCs w:val="18"/>
          <w:lang w:val="en-US" w:eastAsia="zh-CN"/>
        </w:rPr>
        <w:t>一如既往地提供</w:t>
      </w:r>
      <w:r w:rsidR="00B8745D" w:rsidRPr="0098699C">
        <w:rPr>
          <w:bCs/>
          <w:noProof/>
          <w:szCs w:val="18"/>
          <w:lang w:val="en-US" w:eastAsia="zh-CN"/>
        </w:rPr>
        <w:t>值得信赖的</w:t>
      </w:r>
      <w:r w:rsidRPr="0098699C">
        <w:rPr>
          <w:bCs/>
          <w:noProof/>
          <w:szCs w:val="18"/>
          <w:lang w:val="en-US" w:eastAsia="zh-CN"/>
        </w:rPr>
        <w:t>森海塞尔音质。通过单线</w:t>
      </w:r>
      <w:r w:rsidR="005C5A60">
        <w:rPr>
          <w:rFonts w:hint="eastAsia"/>
          <w:bCs/>
          <w:noProof/>
          <w:szCs w:val="18"/>
          <w:lang w:val="en-US" w:eastAsia="zh-CN"/>
        </w:rPr>
        <w:t>缆</w:t>
      </w:r>
      <w:r w:rsidRPr="0098699C">
        <w:rPr>
          <w:bCs/>
          <w:noProof/>
          <w:szCs w:val="18"/>
          <w:lang w:val="en-US" w:eastAsia="zh-CN"/>
        </w:rPr>
        <w:t>模式的无缝集成以及</w:t>
      </w:r>
      <w:r w:rsidR="00B8745D">
        <w:rPr>
          <w:rFonts w:hint="eastAsia"/>
          <w:bCs/>
          <w:noProof/>
          <w:szCs w:val="18"/>
          <w:lang w:val="en-US" w:eastAsia="zh-CN"/>
        </w:rPr>
        <w:t>多种</w:t>
      </w:r>
      <w:r w:rsidRPr="0098699C">
        <w:rPr>
          <w:bCs/>
          <w:noProof/>
          <w:szCs w:val="18"/>
          <w:lang w:val="en-US" w:eastAsia="zh-CN"/>
        </w:rPr>
        <w:t>设计和安装选项，</w:t>
      </w:r>
      <w:r w:rsidRPr="0098699C">
        <w:rPr>
          <w:bCs/>
          <w:noProof/>
          <w:szCs w:val="18"/>
          <w:lang w:val="en-US" w:eastAsia="zh-CN"/>
        </w:rPr>
        <w:t>TCC M</w:t>
      </w:r>
      <w:r w:rsidRPr="0098699C">
        <w:rPr>
          <w:bCs/>
          <w:noProof/>
          <w:szCs w:val="18"/>
          <w:lang w:val="en-US" w:eastAsia="zh-CN"/>
        </w:rPr>
        <w:t>可将任何房间转变为协作</w:t>
      </w:r>
      <w:r w:rsidR="00B8745D">
        <w:rPr>
          <w:rFonts w:hint="eastAsia"/>
          <w:bCs/>
          <w:noProof/>
          <w:szCs w:val="18"/>
          <w:lang w:val="en-US" w:eastAsia="zh-CN"/>
        </w:rPr>
        <w:t>中心</w:t>
      </w:r>
      <w:r w:rsidRPr="0098699C">
        <w:rPr>
          <w:bCs/>
          <w:noProof/>
          <w:szCs w:val="18"/>
          <w:lang w:val="en-US" w:eastAsia="zh-CN"/>
        </w:rPr>
        <w:t>。</w:t>
      </w:r>
    </w:p>
    <w:p w14:paraId="731A7078" w14:textId="77777777" w:rsidR="00B35441" w:rsidRPr="00D10CA1" w:rsidRDefault="00B35441" w:rsidP="00723003">
      <w:pPr>
        <w:rPr>
          <w:bCs/>
          <w:noProof/>
          <w:szCs w:val="18"/>
          <w:lang w:val="en-US" w:eastAsia="zh-CN"/>
        </w:rPr>
      </w:pPr>
    </w:p>
    <w:p w14:paraId="2FA50187" w14:textId="16366E01" w:rsidR="0098699C" w:rsidRPr="0098699C" w:rsidRDefault="0098699C" w:rsidP="0098699C">
      <w:pPr>
        <w:rPr>
          <w:bCs/>
          <w:noProof/>
          <w:szCs w:val="18"/>
          <w:lang w:val="en-US" w:eastAsia="zh-CN"/>
        </w:rPr>
      </w:pPr>
      <w:r w:rsidRPr="0098699C">
        <w:rPr>
          <w:bCs/>
          <w:noProof/>
          <w:szCs w:val="18"/>
          <w:lang w:val="en-US" w:eastAsia="zh-CN"/>
        </w:rPr>
        <w:t>全新</w:t>
      </w:r>
      <w:r w:rsidRPr="0098699C">
        <w:rPr>
          <w:bCs/>
          <w:noProof/>
          <w:szCs w:val="18"/>
          <w:lang w:val="en-US" w:eastAsia="zh-CN"/>
        </w:rPr>
        <w:t>TCC M CT</w:t>
      </w:r>
      <w:r w:rsidRPr="0098699C">
        <w:rPr>
          <w:bCs/>
          <w:noProof/>
          <w:szCs w:val="18"/>
          <w:lang w:val="en-US" w:eastAsia="zh-CN"/>
        </w:rPr>
        <w:t>将以</w:t>
      </w:r>
      <w:r w:rsidR="00E2127D">
        <w:rPr>
          <w:rFonts w:hint="eastAsia"/>
          <w:bCs/>
          <w:noProof/>
          <w:szCs w:val="18"/>
          <w:lang w:val="en-US" w:eastAsia="zh-CN"/>
        </w:rPr>
        <w:t>套装</w:t>
      </w:r>
      <w:r w:rsidRPr="0098699C">
        <w:rPr>
          <w:bCs/>
          <w:noProof/>
          <w:szCs w:val="18"/>
          <w:lang w:val="en-US" w:eastAsia="zh-CN"/>
        </w:rPr>
        <w:t>形式</w:t>
      </w:r>
      <w:r w:rsidR="004B7596">
        <w:rPr>
          <w:rFonts w:hint="eastAsia"/>
          <w:bCs/>
          <w:noProof/>
          <w:szCs w:val="18"/>
          <w:lang w:val="en-US" w:eastAsia="zh-CN"/>
        </w:rPr>
        <w:t>通过代理商</w:t>
      </w:r>
      <w:r w:rsidRPr="0098699C">
        <w:rPr>
          <w:bCs/>
          <w:noProof/>
          <w:szCs w:val="18"/>
          <w:lang w:val="en-US" w:eastAsia="zh-CN"/>
        </w:rPr>
        <w:t>销售。预计于</w:t>
      </w:r>
      <w:r w:rsidRPr="0098699C">
        <w:rPr>
          <w:bCs/>
          <w:noProof/>
          <w:szCs w:val="18"/>
          <w:lang w:val="en-US" w:eastAsia="zh-CN"/>
        </w:rPr>
        <w:t>2025</w:t>
      </w:r>
      <w:r w:rsidRPr="0098699C">
        <w:rPr>
          <w:bCs/>
          <w:noProof/>
          <w:szCs w:val="18"/>
          <w:lang w:val="en-US" w:eastAsia="zh-CN"/>
        </w:rPr>
        <w:t>年第二季度实现全面</w:t>
      </w:r>
      <w:r w:rsidR="004B7596">
        <w:rPr>
          <w:rFonts w:hint="eastAsia"/>
          <w:bCs/>
          <w:noProof/>
          <w:szCs w:val="18"/>
          <w:lang w:val="en-US" w:eastAsia="zh-CN"/>
        </w:rPr>
        <w:t>供货</w:t>
      </w:r>
      <w:r w:rsidRPr="0098699C">
        <w:rPr>
          <w:bCs/>
          <w:noProof/>
          <w:szCs w:val="18"/>
          <w:lang w:val="en-US" w:eastAsia="zh-CN"/>
        </w:rPr>
        <w:t>。</w:t>
      </w:r>
    </w:p>
    <w:p w14:paraId="26AA926B" w14:textId="77777777" w:rsidR="008A5545" w:rsidRDefault="008A5545" w:rsidP="000E6930">
      <w:pPr>
        <w:rPr>
          <w:bCs/>
          <w:noProof/>
          <w:szCs w:val="18"/>
          <w:lang w:val="en-US" w:eastAsia="zh-CN"/>
        </w:rPr>
      </w:pPr>
    </w:p>
    <w:bookmarkEnd w:id="0"/>
    <w:p w14:paraId="18316886" w14:textId="0F0F6876" w:rsidR="00EB5EB3" w:rsidRPr="0098699C" w:rsidRDefault="0098699C" w:rsidP="00EB5EB3">
      <w:pPr>
        <w:spacing w:line="240" w:lineRule="auto"/>
        <w:textAlignment w:val="baseline"/>
        <w:rPr>
          <w:rFonts w:ascii="Sennheiser Office" w:hAnsi="Sennheiser Office" w:cs="Segoe UI"/>
          <w:szCs w:val="18"/>
          <w:lang w:val="en-US" w:eastAsia="zh-CN"/>
        </w:rPr>
      </w:pPr>
      <w:r w:rsidRPr="0098699C">
        <w:rPr>
          <w:rFonts w:ascii="Sennheiser Office" w:hAnsi="Sennheiser Office" w:cs="Segoe UI"/>
          <w:szCs w:val="18"/>
          <w:lang w:eastAsia="zh-CN"/>
        </w:rPr>
        <w:t>有关</w:t>
      </w:r>
      <w:r w:rsidRPr="0098699C">
        <w:rPr>
          <w:rFonts w:ascii="Sennheiser Office" w:hAnsi="Sennheiser Office" w:cs="Segoe UI"/>
          <w:szCs w:val="18"/>
          <w:lang w:eastAsia="zh-CN"/>
        </w:rPr>
        <w:t>TCC M</w:t>
      </w:r>
      <w:r w:rsidRPr="0098699C">
        <w:rPr>
          <w:rFonts w:ascii="Sennheiser Office" w:hAnsi="Sennheiser Office" w:cs="Segoe UI"/>
          <w:szCs w:val="18"/>
          <w:lang w:eastAsia="zh-CN"/>
        </w:rPr>
        <w:t>及全新</w:t>
      </w:r>
      <w:r w:rsidRPr="0098699C">
        <w:rPr>
          <w:rFonts w:ascii="Sennheiser Office" w:hAnsi="Sennheiser Office" w:cs="Segoe UI"/>
          <w:szCs w:val="18"/>
          <w:lang w:eastAsia="zh-CN"/>
        </w:rPr>
        <w:t>TCC M CT</w:t>
      </w:r>
      <w:r w:rsidRPr="0098699C">
        <w:rPr>
          <w:rFonts w:ascii="Sennheiser Office" w:hAnsi="Sennheiser Office" w:cs="Segoe UI"/>
          <w:szCs w:val="18"/>
          <w:lang w:eastAsia="zh-CN"/>
        </w:rPr>
        <w:t>的更多信息，</w:t>
      </w:r>
      <w:r w:rsidR="00A56F19">
        <w:rPr>
          <w:rFonts w:ascii="Sennheiser Office" w:hAnsi="Sennheiser Office" w:cs="Segoe UI" w:hint="eastAsia"/>
          <w:szCs w:val="18"/>
          <w:lang w:eastAsia="zh-CN"/>
        </w:rPr>
        <w:t>可</w:t>
      </w:r>
      <w:r w:rsidR="00A56F19">
        <w:fldChar w:fldCharType="begin"/>
      </w:r>
      <w:r w:rsidR="00A56F19">
        <w:rPr>
          <w:lang w:eastAsia="zh-CN"/>
        </w:rPr>
        <w:instrText>HYPERLINK "https://www.sennheiser.com/zh-cn/catalog/products/meeting-conference-systems/teamconnect-ceiling-medium/teamconnect-ceiling-medium-f-w-700170"</w:instrText>
      </w:r>
      <w:r w:rsidR="00A56F19">
        <w:fldChar w:fldCharType="separate"/>
      </w:r>
      <w:r w:rsidR="00A56F19" w:rsidRPr="00A56F19">
        <w:rPr>
          <w:rStyle w:val="aa"/>
          <w:rFonts w:ascii="Sennheiser Office" w:hAnsi="Sennheiser Office" w:cs="Segoe UI"/>
          <w:szCs w:val="18"/>
          <w:lang w:eastAsia="zh-CN"/>
        </w:rPr>
        <w:t>由此</w:t>
      </w:r>
      <w:r w:rsidR="00A56F19">
        <w:fldChar w:fldCharType="end"/>
      </w:r>
      <w:r w:rsidR="00A56F19">
        <w:rPr>
          <w:rFonts w:ascii="Sennheiser Office" w:hAnsi="Sennheiser Office" w:cs="Segoe UI" w:hint="eastAsia"/>
          <w:szCs w:val="18"/>
          <w:lang w:eastAsia="zh-CN"/>
        </w:rPr>
        <w:t>获取</w:t>
      </w:r>
      <w:r w:rsidRPr="0098699C">
        <w:rPr>
          <w:rFonts w:ascii="Sennheiser Office" w:hAnsi="Sennheiser Office" w:cs="Segoe UI"/>
          <w:szCs w:val="18"/>
          <w:lang w:eastAsia="zh-CN"/>
        </w:rPr>
        <w:t>。</w:t>
      </w:r>
    </w:p>
    <w:p w14:paraId="03FE3111" w14:textId="77777777" w:rsidR="0098699C" w:rsidRPr="0098699C" w:rsidRDefault="0098699C" w:rsidP="00EB5EB3">
      <w:pPr>
        <w:spacing w:line="240" w:lineRule="auto"/>
        <w:textAlignment w:val="baseline"/>
        <w:rPr>
          <w:rFonts w:ascii="Segoe UI" w:hAnsi="Segoe UI" w:cs="Segoe UI"/>
          <w:szCs w:val="18"/>
          <w:lang w:val="en-US" w:eastAsia="zh-CN"/>
        </w:rPr>
      </w:pPr>
    </w:p>
    <w:p w14:paraId="45D5C1B7" w14:textId="5D272A91" w:rsidR="00EB5EB3" w:rsidRDefault="00EB5EB3" w:rsidP="00EB5EB3">
      <w:pPr>
        <w:spacing w:line="240" w:lineRule="auto"/>
        <w:textAlignment w:val="baseline"/>
        <w:rPr>
          <w:rFonts w:ascii="Segoe UI" w:hAnsi="Segoe UI" w:cs="Segoe UI"/>
          <w:szCs w:val="18"/>
          <w:lang w:val="en-US" w:eastAsia="zh-CN"/>
        </w:rPr>
      </w:pPr>
    </w:p>
    <w:p w14:paraId="2136805E" w14:textId="074FD570" w:rsidR="003B1E2B" w:rsidRDefault="00496600" w:rsidP="00EB5EB3">
      <w:pPr>
        <w:spacing w:line="240" w:lineRule="auto"/>
        <w:textAlignment w:val="baseline"/>
        <w:rPr>
          <w:rFonts w:ascii="Segoe UI" w:hAnsi="Segoe UI" w:cs="Segoe UI"/>
          <w:szCs w:val="18"/>
          <w:lang w:val="en-US" w:eastAsia="zh-CN"/>
        </w:rPr>
      </w:pPr>
      <w:r>
        <w:rPr>
          <w:rFonts w:ascii="Segoe UI" w:hAnsi="Segoe UI" w:cs="Segoe UI" w:hint="eastAsia"/>
          <w:szCs w:val="18"/>
          <w:lang w:val="en-US" w:eastAsia="zh-CN"/>
        </w:rPr>
        <w:t>（正文结束）</w:t>
      </w:r>
    </w:p>
    <w:p w14:paraId="29688AD0" w14:textId="77777777" w:rsidR="003B1E2B" w:rsidRDefault="003B1E2B" w:rsidP="00EB5EB3">
      <w:pPr>
        <w:spacing w:line="240" w:lineRule="auto"/>
        <w:textAlignment w:val="baseline"/>
        <w:rPr>
          <w:rFonts w:ascii="Segoe UI" w:hAnsi="Segoe UI" w:cs="Segoe UI"/>
          <w:szCs w:val="18"/>
          <w:lang w:val="en-US" w:eastAsia="zh-CN"/>
        </w:rPr>
      </w:pPr>
    </w:p>
    <w:p w14:paraId="6C88384B" w14:textId="77777777" w:rsidR="00496600" w:rsidRDefault="00496600" w:rsidP="00EB5EB3">
      <w:pPr>
        <w:spacing w:line="240" w:lineRule="auto"/>
        <w:textAlignment w:val="baseline"/>
        <w:rPr>
          <w:rFonts w:ascii="Segoe UI" w:hAnsi="Segoe UI" w:cs="Segoe UI"/>
          <w:szCs w:val="18"/>
          <w:lang w:val="en-US" w:eastAsia="zh-CN"/>
        </w:rPr>
      </w:pPr>
    </w:p>
    <w:p w14:paraId="17EAE0B5" w14:textId="77777777" w:rsidR="00496600" w:rsidRDefault="00496600" w:rsidP="00EB5EB3">
      <w:pPr>
        <w:spacing w:line="240" w:lineRule="auto"/>
        <w:textAlignment w:val="baseline"/>
        <w:rPr>
          <w:rFonts w:ascii="Segoe UI" w:hAnsi="Segoe UI" w:cs="Segoe UI"/>
          <w:szCs w:val="18"/>
          <w:lang w:val="en-US" w:eastAsia="zh-CN"/>
        </w:rPr>
      </w:pPr>
    </w:p>
    <w:p w14:paraId="256D5E87" w14:textId="77777777" w:rsidR="003B1E2B" w:rsidRDefault="003B1E2B" w:rsidP="00EB5EB3">
      <w:pPr>
        <w:spacing w:line="240" w:lineRule="auto"/>
        <w:textAlignment w:val="baseline"/>
        <w:rPr>
          <w:rFonts w:ascii="Segoe UI" w:hAnsi="Segoe UI" w:cs="Segoe UI"/>
          <w:szCs w:val="18"/>
          <w:lang w:val="en-US" w:eastAsia="zh-CN"/>
        </w:rPr>
      </w:pPr>
    </w:p>
    <w:p w14:paraId="21C34989" w14:textId="77777777" w:rsidR="003B1E2B" w:rsidRDefault="003B1E2B" w:rsidP="00EB5EB3">
      <w:pPr>
        <w:spacing w:line="240" w:lineRule="auto"/>
        <w:textAlignment w:val="baseline"/>
        <w:rPr>
          <w:rFonts w:ascii="Segoe UI" w:hAnsi="Segoe UI" w:cs="Segoe UI"/>
          <w:szCs w:val="18"/>
          <w:lang w:val="en-US" w:eastAsia="zh-CN"/>
        </w:rPr>
      </w:pPr>
    </w:p>
    <w:p w14:paraId="0A4630CF" w14:textId="77777777" w:rsidR="003B1E2B" w:rsidRPr="00E1464A" w:rsidRDefault="003B1E2B" w:rsidP="003B1E2B">
      <w:pPr>
        <w:pStyle w:val="About"/>
        <w:rPr>
          <w:b/>
          <w:bCs/>
          <w:lang w:eastAsia="zh-CN"/>
        </w:rPr>
      </w:pPr>
      <w:r w:rsidRPr="00E1464A">
        <w:rPr>
          <w:b/>
          <w:bCs/>
          <w:lang w:eastAsia="zh-CN"/>
        </w:rPr>
        <w:t>关于森海塞尔品牌</w:t>
      </w:r>
      <w:r w:rsidRPr="00E1464A">
        <w:rPr>
          <w:b/>
          <w:bCs/>
          <w:lang w:eastAsia="zh-CN"/>
        </w:rPr>
        <w:t>——80</w:t>
      </w:r>
      <w:r w:rsidRPr="00E1464A">
        <w:rPr>
          <w:b/>
          <w:bCs/>
          <w:lang w:eastAsia="zh-CN"/>
        </w:rPr>
        <w:t>年专注打造音频之未来</w:t>
      </w:r>
    </w:p>
    <w:p w14:paraId="41CB38DC" w14:textId="77777777" w:rsidR="003B1E2B" w:rsidRPr="00E1464A" w:rsidRDefault="003B1E2B" w:rsidP="003B1E2B">
      <w:pPr>
        <w:pStyle w:val="About"/>
        <w:rPr>
          <w:lang w:eastAsia="zh-CN"/>
        </w:rPr>
      </w:pPr>
      <w:r w:rsidRPr="00E1464A">
        <w:rPr>
          <w:lang w:eastAsia="zh-CN"/>
        </w:rPr>
        <w:t>音频是我们的生命之源。我们满怀热情，致力于创造与众不同的音频解决方案。这份热情</w:t>
      </w:r>
      <w:proofErr w:type="gramStart"/>
      <w:r w:rsidRPr="00E1464A">
        <w:rPr>
          <w:lang w:eastAsia="zh-CN"/>
        </w:rPr>
        <w:t>引领着</w:t>
      </w:r>
      <w:proofErr w:type="gramEnd"/>
      <w:r w:rsidRPr="00E1464A">
        <w:rPr>
          <w:lang w:eastAsia="zh-CN"/>
        </w:rPr>
        <w:t>我们从世界顶级舞台到最安静的聆听空间，也使森海塞尔成为卓越音频的代名词，音质不仅出众，而且真实。</w:t>
      </w:r>
      <w:r w:rsidRPr="00E1464A">
        <w:rPr>
          <w:lang w:eastAsia="zh-CN"/>
        </w:rPr>
        <w:t>2025</w:t>
      </w:r>
      <w:r w:rsidRPr="00E1464A">
        <w:rPr>
          <w:lang w:eastAsia="zh-CN"/>
        </w:rPr>
        <w:t>年，森海塞尔品牌庆祝成立</w:t>
      </w:r>
      <w:r w:rsidRPr="00E1464A">
        <w:rPr>
          <w:lang w:eastAsia="zh-CN"/>
        </w:rPr>
        <w:t>80</w:t>
      </w:r>
      <w:r w:rsidRPr="00E1464A">
        <w:rPr>
          <w:lang w:eastAsia="zh-CN"/>
        </w:rPr>
        <w:t>周年。自</w:t>
      </w:r>
      <w:r w:rsidRPr="00E1464A">
        <w:rPr>
          <w:lang w:eastAsia="zh-CN"/>
        </w:rPr>
        <w:t>1945</w:t>
      </w:r>
      <w:r w:rsidRPr="00E1464A">
        <w:rPr>
          <w:lang w:eastAsia="zh-CN"/>
        </w:rPr>
        <w:t>年创立以来，我们始终以打造音频之未来为己任，不断为客户缔造非凡的声音体验。专业音频解决方案，如麦克风、会议解决方案、流媒体技术和监听系统等隶属于森海塞尔（</w:t>
      </w:r>
      <w:r w:rsidRPr="00E1464A">
        <w:rPr>
          <w:lang w:eastAsia="zh-CN"/>
        </w:rPr>
        <w:t>Sennheiser electronic SE &amp; Co. KG</w:t>
      </w:r>
      <w:r w:rsidRPr="00E1464A">
        <w:rPr>
          <w:lang w:eastAsia="zh-CN"/>
        </w:rPr>
        <w:t>）；消费设备业务，包括耳机、条形音箱和语音增强系列耳机等在森海塞尔的授权下由索诺瓦控股集团（</w:t>
      </w:r>
      <w:proofErr w:type="spellStart"/>
      <w:r w:rsidRPr="00E1464A">
        <w:rPr>
          <w:lang w:eastAsia="zh-CN"/>
        </w:rPr>
        <w:t>Sonova</w:t>
      </w:r>
      <w:proofErr w:type="spellEnd"/>
      <w:r w:rsidRPr="00E1464A">
        <w:rPr>
          <w:lang w:eastAsia="zh-CN"/>
        </w:rPr>
        <w:t xml:space="preserve"> Holding AG</w:t>
      </w:r>
      <w:r w:rsidRPr="00E1464A">
        <w:rPr>
          <w:lang w:eastAsia="zh-CN"/>
        </w:rPr>
        <w:t>）运营。</w:t>
      </w:r>
    </w:p>
    <w:p w14:paraId="2C512A96" w14:textId="77777777" w:rsidR="003B1E2B" w:rsidRPr="00F50BAF" w:rsidRDefault="003B1E2B" w:rsidP="003B1E2B">
      <w:pPr>
        <w:pStyle w:val="About"/>
        <w:rPr>
          <w:rStyle w:val="Hyperlink1"/>
          <w:color w:val="0095D5" w:themeColor="accent1"/>
        </w:rPr>
      </w:pPr>
      <w:r w:rsidRPr="00F50BAF">
        <w:rPr>
          <w:rStyle w:val="Hyperlink1"/>
          <w:color w:val="0095D5" w:themeColor="accent1"/>
        </w:rPr>
        <w:t xml:space="preserve">www.sennheiser.com </w:t>
      </w:r>
    </w:p>
    <w:p w14:paraId="40DB8E17" w14:textId="77777777" w:rsidR="003B1E2B" w:rsidRPr="00F50BAF" w:rsidRDefault="003B1E2B" w:rsidP="003B1E2B">
      <w:pPr>
        <w:pStyle w:val="About"/>
        <w:rPr>
          <w:rStyle w:val="Hyperlink1"/>
          <w:color w:val="0095D5" w:themeColor="accent1"/>
        </w:rPr>
      </w:pPr>
      <w:hyperlink r:id="rId14" w:history="1">
        <w:r w:rsidRPr="00F50BAF">
          <w:rPr>
            <w:rStyle w:val="Hyperlink1"/>
            <w:color w:val="0095D5" w:themeColor="accent1"/>
          </w:rPr>
          <w:t>www.sennheiser-hearing.com</w:t>
        </w:r>
      </w:hyperlink>
    </w:p>
    <w:p w14:paraId="41E6DAC7" w14:textId="77777777" w:rsidR="003B1E2B" w:rsidRPr="00F0438C" w:rsidRDefault="003B1E2B" w:rsidP="003B1E2B">
      <w:pPr>
        <w:pStyle w:val="About"/>
        <w:rPr>
          <w:rStyle w:val="aa"/>
          <w:color w:val="0095D5" w:themeColor="accent1"/>
        </w:rPr>
      </w:pPr>
    </w:p>
    <w:p w14:paraId="5063D6A3" w14:textId="77777777" w:rsidR="003B1E2B" w:rsidRPr="00483A08" w:rsidRDefault="003B1E2B" w:rsidP="003B1E2B">
      <w:pPr>
        <w:pStyle w:val="Contact"/>
        <w:spacing w:line="240" w:lineRule="auto"/>
        <w:rPr>
          <w:rFonts w:ascii="Sennheiser Office" w:hAnsi="Sennheiser Office"/>
          <w:b/>
          <w:lang w:eastAsia="zh-CN"/>
        </w:rPr>
      </w:pPr>
    </w:p>
    <w:p w14:paraId="212E1CF5" w14:textId="77777777" w:rsidR="003B1E2B" w:rsidRPr="00E1464A" w:rsidRDefault="003B1E2B" w:rsidP="003B1E2B">
      <w:pPr>
        <w:spacing w:line="240" w:lineRule="auto"/>
        <w:rPr>
          <w:rFonts w:ascii="Sennheiser Office" w:hAnsi="Sennheiser Office"/>
          <w:b/>
          <w:bCs/>
          <w:sz w:val="16"/>
          <w:szCs w:val="16"/>
          <w:lang w:eastAsia="zh-CN"/>
        </w:rPr>
      </w:pPr>
      <w:r w:rsidRPr="00E1464A">
        <w:rPr>
          <w:rFonts w:ascii="Sennheiser Office" w:hAnsi="Sennheiser Office"/>
          <w:b/>
          <w:bCs/>
          <w:sz w:val="16"/>
          <w:szCs w:val="16"/>
          <w:lang w:eastAsia="zh-CN"/>
        </w:rPr>
        <w:t>大中华区新闻联络人</w:t>
      </w:r>
    </w:p>
    <w:p w14:paraId="0119B282" w14:textId="77777777" w:rsidR="003B1E2B" w:rsidRPr="00E1464A" w:rsidRDefault="003B1E2B" w:rsidP="003B1E2B">
      <w:pPr>
        <w:spacing w:line="240" w:lineRule="auto"/>
        <w:rPr>
          <w:rFonts w:ascii="Sennheiser Office" w:hAnsi="Sennheiser Office"/>
          <w:sz w:val="16"/>
          <w:szCs w:val="16"/>
          <w:lang w:eastAsia="zh-CN"/>
        </w:rPr>
      </w:pPr>
      <w:r w:rsidRPr="00E1464A">
        <w:rPr>
          <w:rFonts w:ascii="Sennheiser Office" w:hAnsi="Sennheiser Office"/>
          <w:sz w:val="16"/>
          <w:szCs w:val="16"/>
          <w:lang w:eastAsia="zh-CN"/>
        </w:rPr>
        <w:t>顾彦多</w:t>
      </w:r>
    </w:p>
    <w:p w14:paraId="51E1CDFD" w14:textId="77777777" w:rsidR="003B1E2B" w:rsidRPr="00F50BAF" w:rsidRDefault="003B1E2B" w:rsidP="003B1E2B">
      <w:pPr>
        <w:spacing w:line="240" w:lineRule="auto"/>
        <w:rPr>
          <w:rFonts w:ascii="Sennheiser Office" w:hAnsi="Sennheiser Office"/>
          <w:color w:val="0095D5" w:themeColor="accent1"/>
          <w:sz w:val="16"/>
          <w:szCs w:val="16"/>
        </w:rPr>
      </w:pPr>
      <w:hyperlink r:id="rId15" w:history="1">
        <w:r w:rsidRPr="00F50BAF">
          <w:rPr>
            <w:rFonts w:ascii="Sennheiser Office" w:hAnsi="Sennheiser Office"/>
            <w:color w:val="0095D5" w:themeColor="accent1"/>
            <w:sz w:val="16"/>
            <w:szCs w:val="16"/>
          </w:rPr>
          <w:t>ivy.gu@sennheiser.com</w:t>
        </w:r>
      </w:hyperlink>
    </w:p>
    <w:p w14:paraId="5EA8358E" w14:textId="77777777" w:rsidR="003B1E2B" w:rsidRPr="00E1464A" w:rsidRDefault="003B1E2B" w:rsidP="003B1E2B">
      <w:pPr>
        <w:spacing w:line="240" w:lineRule="auto"/>
        <w:rPr>
          <w:rFonts w:ascii="Sennheiser Office" w:hAnsi="Sennheiser Office"/>
          <w:sz w:val="16"/>
          <w:szCs w:val="16"/>
        </w:rPr>
      </w:pPr>
      <w:r w:rsidRPr="00E1464A">
        <w:rPr>
          <w:rFonts w:ascii="Sennheiser Office" w:hAnsi="Sennheiser Office"/>
          <w:sz w:val="16"/>
          <w:szCs w:val="16"/>
        </w:rPr>
        <w:t>+86-13810674317</w:t>
      </w:r>
    </w:p>
    <w:p w14:paraId="771F63D7" w14:textId="77777777" w:rsidR="003B1E2B" w:rsidRPr="003B1E2B" w:rsidRDefault="003B1E2B" w:rsidP="00EB5EB3">
      <w:pPr>
        <w:spacing w:line="240" w:lineRule="auto"/>
        <w:textAlignment w:val="baseline"/>
        <w:rPr>
          <w:rFonts w:ascii="Segoe UI" w:hAnsi="Segoe UI" w:cs="Segoe UI"/>
          <w:szCs w:val="18"/>
          <w:lang w:val="en-US" w:eastAsia="zh-CN"/>
        </w:rPr>
      </w:pPr>
    </w:p>
    <w:sectPr w:rsidR="003B1E2B" w:rsidRPr="003B1E2B" w:rsidSect="00D10CA1">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6F617" w14:textId="77777777" w:rsidR="00053CE1" w:rsidRDefault="00053CE1" w:rsidP="00CA1EB9">
      <w:pPr>
        <w:spacing w:line="240" w:lineRule="auto"/>
      </w:pPr>
      <w:r>
        <w:separator/>
      </w:r>
    </w:p>
  </w:endnote>
  <w:endnote w:type="continuationSeparator" w:id="0">
    <w:p w14:paraId="5E5B5822" w14:textId="77777777" w:rsidR="00053CE1" w:rsidRDefault="00053CE1" w:rsidP="00CA1EB9">
      <w:pPr>
        <w:spacing w:line="240" w:lineRule="auto"/>
      </w:pPr>
      <w:r>
        <w:continuationSeparator/>
      </w:r>
    </w:p>
  </w:endnote>
  <w:endnote w:type="continuationNotice" w:id="1">
    <w:p w14:paraId="4B6B467C" w14:textId="77777777" w:rsidR="00053CE1" w:rsidRDefault="00053C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C6A052E0-77ED-4B0C-9BE7-0E673661CD68}"/>
    <w:embedBold r:id="rId2" w:fontKey="{4A304AD1-3947-4D77-8605-259BB785E69A}"/>
    <w:embedItalic r:id="rId3" w:fontKey="{2EC3962C-5092-48D5-9CB9-CDBD659C4385}"/>
    <w:embedBoldItalic r:id="rId4" w:fontKey="{A0FBB4AE-A095-4725-B6E5-6C21F5B5F780}"/>
  </w:font>
  <w:font w:name="Calibri">
    <w:panose1 w:val="020F0502020204030204"/>
    <w:charset w:val="00"/>
    <w:family w:val="swiss"/>
    <w:pitch w:val="variable"/>
    <w:sig w:usb0="E4002EFF" w:usb1="C200247B" w:usb2="00000009" w:usb3="00000000" w:csb0="000001FF" w:csb1="00000000"/>
    <w:embedRegular r:id="rId5" w:fontKey="{650BDD02-1EA0-431E-A791-31E99D3B5D63}"/>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9E20F76F-33D3-4716-89C5-6D438B19026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0686E" w14:textId="70D09120" w:rsidR="0098699C" w:rsidRDefault="0098699C">
    <w:pPr>
      <w:pStyle w:val="a5"/>
    </w:pPr>
    <w:r>
      <w:rPr>
        <w:noProof/>
      </w:rPr>
      <mc:AlternateContent>
        <mc:Choice Requires="wps">
          <w:drawing>
            <wp:anchor distT="0" distB="0" distL="0" distR="0" simplePos="0" relativeHeight="251660290" behindDoc="0" locked="0" layoutInCell="1" allowOverlap="1" wp14:anchorId="0C5C7DC7" wp14:editId="3E3AD4BF">
              <wp:simplePos x="635" y="635"/>
              <wp:positionH relativeFrom="page">
                <wp:align>center</wp:align>
              </wp:positionH>
              <wp:positionV relativeFrom="page">
                <wp:align>bottom</wp:align>
              </wp:positionV>
              <wp:extent cx="494665" cy="472440"/>
              <wp:effectExtent l="0" t="0" r="635" b="0"/>
              <wp:wrapNone/>
              <wp:docPr id="349680235" name="文本框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1104F04" w14:textId="09B41656"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C7DC7" id="_x0000_t202" coordsize="21600,21600" o:spt="202" path="m,l,21600r21600,l21600,xe">
              <v:stroke joinstyle="miter"/>
              <v:path gradientshapeok="t" o:connecttype="rect"/>
            </v:shapetype>
            <v:shape id="文本框 2" o:spid="_x0000_s1026" type="#_x0000_t202" alt="Internal" style="position:absolute;margin-left:0;margin-top:0;width:38.95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21104F04" w14:textId="09B41656"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1B7A" w14:textId="16B7386B" w:rsidR="0098699C" w:rsidRDefault="0098699C">
    <w:pPr>
      <w:pStyle w:val="a5"/>
    </w:pPr>
    <w:r>
      <w:rPr>
        <w:noProof/>
      </w:rPr>
      <mc:AlternateContent>
        <mc:Choice Requires="wps">
          <w:drawing>
            <wp:anchor distT="0" distB="0" distL="0" distR="0" simplePos="0" relativeHeight="251661314" behindDoc="0" locked="0" layoutInCell="1" allowOverlap="1" wp14:anchorId="0DFC2822" wp14:editId="0123E7F7">
              <wp:simplePos x="904875" y="9725025"/>
              <wp:positionH relativeFrom="page">
                <wp:align>center</wp:align>
              </wp:positionH>
              <wp:positionV relativeFrom="page">
                <wp:align>bottom</wp:align>
              </wp:positionV>
              <wp:extent cx="494665" cy="472440"/>
              <wp:effectExtent l="0" t="0" r="635" b="0"/>
              <wp:wrapNone/>
              <wp:docPr id="819582042" name="文本框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640CDEDE" w14:textId="5CCED3C5"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FC2822" id="_x0000_t202" coordsize="21600,21600" o:spt="202" path="m,l,21600r21600,l21600,xe">
              <v:stroke joinstyle="miter"/>
              <v:path gradientshapeok="t" o:connecttype="rect"/>
            </v:shapetype>
            <v:shape id="文本框 3" o:spid="_x0000_s1027" type="#_x0000_t202" alt="Internal" style="position:absolute;margin-left:0;margin-top:0;width:38.95pt;height:37.2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640CDEDE" w14:textId="5CCED3C5"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60071296" w:rsidR="00324808" w:rsidRDefault="0098699C" w:rsidP="009031C7">
    <w:pPr>
      <w:pStyle w:val="a5"/>
      <w:tabs>
        <w:tab w:val="left" w:pos="3068"/>
      </w:tabs>
    </w:pPr>
    <w:r>
      <w:rPr>
        <w:noProof/>
        <w:lang w:val="en-US"/>
      </w:rPr>
      <mc:AlternateContent>
        <mc:Choice Requires="wps">
          <w:drawing>
            <wp:anchor distT="0" distB="0" distL="0" distR="0" simplePos="0" relativeHeight="251659266" behindDoc="0" locked="0" layoutInCell="1" allowOverlap="1" wp14:anchorId="0A60EBAC" wp14:editId="18950DCC">
              <wp:simplePos x="904875" y="9725025"/>
              <wp:positionH relativeFrom="page">
                <wp:align>center</wp:align>
              </wp:positionH>
              <wp:positionV relativeFrom="page">
                <wp:align>bottom</wp:align>
              </wp:positionV>
              <wp:extent cx="494665" cy="472440"/>
              <wp:effectExtent l="0" t="0" r="635" b="0"/>
              <wp:wrapNone/>
              <wp:docPr id="443604089" name="文本框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3EE2BF5A" w14:textId="1BD3C4C7"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60EBAC" id="_x0000_t202" coordsize="21600,21600" o:spt="202" path="m,l,21600r21600,l21600,xe">
              <v:stroke joinstyle="miter"/>
              <v:path gradientshapeok="t" o:connecttype="rect"/>
            </v:shapetype>
            <v:shape id="文本框 1" o:spid="_x0000_s1028" type="#_x0000_t202" alt="Internal" style="position:absolute;margin-left:0;margin-top:0;width:38.95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" filled="f" stroked="f">
              <v:textbox style="mso-fit-shape-to-text:t" inset="0,0,0,15pt">
                <w:txbxContent>
                  <w:p w14:paraId="3EE2BF5A" w14:textId="1BD3C4C7" w:rsidR="0098699C" w:rsidRPr="0098699C" w:rsidRDefault="0098699C" w:rsidP="0098699C">
                    <w:pPr>
                      <w:rPr>
                        <w:rFonts w:ascii="Sennheiser Office" w:eastAsia="Sennheiser Office" w:hAnsi="Sennheiser Office" w:cs="Sennheiser Office"/>
                        <w:noProof/>
                        <w:color w:val="037CC2"/>
                        <w:sz w:val="22"/>
                      </w:rPr>
                    </w:pPr>
                    <w:r w:rsidRPr="0098699C">
                      <w:rPr>
                        <w:rFonts w:ascii="Sennheiser Office" w:eastAsia="Sennheiser Office" w:hAnsi="Sennheiser Office" w:cs="Sennheiser Office"/>
                        <w:noProof/>
                        <w:color w:val="037CC2"/>
                        <w:sz w:val="22"/>
                      </w:rPr>
                      <w:t>Internal</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FB19C" w14:textId="77777777" w:rsidR="00053CE1" w:rsidRDefault="00053CE1" w:rsidP="00CA1EB9">
      <w:pPr>
        <w:spacing w:line="240" w:lineRule="auto"/>
      </w:pPr>
      <w:r>
        <w:separator/>
      </w:r>
    </w:p>
  </w:footnote>
  <w:footnote w:type="continuationSeparator" w:id="0">
    <w:p w14:paraId="72D7D01B" w14:textId="77777777" w:rsidR="00053CE1" w:rsidRDefault="00053CE1" w:rsidP="00CA1EB9">
      <w:pPr>
        <w:spacing w:line="240" w:lineRule="auto"/>
      </w:pPr>
      <w:r>
        <w:continuationSeparator/>
      </w:r>
    </w:p>
  </w:footnote>
  <w:footnote w:type="continuationNotice" w:id="1">
    <w:p w14:paraId="26F4FD41" w14:textId="77777777" w:rsidR="00053CE1" w:rsidRDefault="00053C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0E08913D" w:rsidR="00324808" w:rsidRPr="008E5D5C" w:rsidRDefault="00324808" w:rsidP="008E5D5C">
    <w:pPr>
      <w:pStyle w:val="a3"/>
      <w:rPr>
        <w:color w:val="0095D5" w:themeColor="accent1"/>
        <w:lang w:eastAsia="zh-CN"/>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10CA1">
      <w:rPr>
        <w:rFonts w:hint="eastAsia"/>
        <w:color w:val="0095D5" w:themeColor="accent1"/>
        <w:lang w:eastAsia="zh-CN"/>
      </w:rPr>
      <w:t>新闻稿</w:t>
    </w:r>
  </w:p>
  <w:p w14:paraId="4C6F07FC" w14:textId="77777777" w:rsidR="00324808" w:rsidRPr="008E5D5C" w:rsidRDefault="00324808" w:rsidP="008E5D5C">
    <w:pPr>
      <w:pStyle w:val="a3"/>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a3"/>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0D0F"/>
    <w:rsid w:val="00021722"/>
    <w:rsid w:val="00021919"/>
    <w:rsid w:val="000250B4"/>
    <w:rsid w:val="00025286"/>
    <w:rsid w:val="0002555F"/>
    <w:rsid w:val="0003165D"/>
    <w:rsid w:val="00032DA1"/>
    <w:rsid w:val="00033E96"/>
    <w:rsid w:val="00034424"/>
    <w:rsid w:val="000347C5"/>
    <w:rsid w:val="00035FDB"/>
    <w:rsid w:val="00036796"/>
    <w:rsid w:val="0003689A"/>
    <w:rsid w:val="0004056A"/>
    <w:rsid w:val="00042545"/>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CE1"/>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F0"/>
    <w:rsid w:val="000B16C2"/>
    <w:rsid w:val="000B22A8"/>
    <w:rsid w:val="000B35C0"/>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4D5"/>
    <w:rsid w:val="00100A7C"/>
    <w:rsid w:val="00102317"/>
    <w:rsid w:val="00102810"/>
    <w:rsid w:val="00102814"/>
    <w:rsid w:val="001030EE"/>
    <w:rsid w:val="00103A19"/>
    <w:rsid w:val="00103B1B"/>
    <w:rsid w:val="001052A3"/>
    <w:rsid w:val="00106B48"/>
    <w:rsid w:val="00107BD5"/>
    <w:rsid w:val="001103C9"/>
    <w:rsid w:val="0011071E"/>
    <w:rsid w:val="00110939"/>
    <w:rsid w:val="00113626"/>
    <w:rsid w:val="00114E49"/>
    <w:rsid w:val="00115425"/>
    <w:rsid w:val="00115712"/>
    <w:rsid w:val="00116389"/>
    <w:rsid w:val="0011665F"/>
    <w:rsid w:val="0011685D"/>
    <w:rsid w:val="00117457"/>
    <w:rsid w:val="00117A83"/>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3A79"/>
    <w:rsid w:val="001747E2"/>
    <w:rsid w:val="0017680A"/>
    <w:rsid w:val="0017710D"/>
    <w:rsid w:val="00177338"/>
    <w:rsid w:val="00181262"/>
    <w:rsid w:val="00181B67"/>
    <w:rsid w:val="00182103"/>
    <w:rsid w:val="001821D7"/>
    <w:rsid w:val="001828DD"/>
    <w:rsid w:val="0018622A"/>
    <w:rsid w:val="00186350"/>
    <w:rsid w:val="00187B60"/>
    <w:rsid w:val="00187BDB"/>
    <w:rsid w:val="001903BF"/>
    <w:rsid w:val="0019293B"/>
    <w:rsid w:val="00192C71"/>
    <w:rsid w:val="00193B1A"/>
    <w:rsid w:val="00194A8A"/>
    <w:rsid w:val="00195594"/>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D1C"/>
    <w:rsid w:val="00223107"/>
    <w:rsid w:val="00223399"/>
    <w:rsid w:val="0022551F"/>
    <w:rsid w:val="002279EA"/>
    <w:rsid w:val="0023017D"/>
    <w:rsid w:val="0023030F"/>
    <w:rsid w:val="0023069B"/>
    <w:rsid w:val="00232AC4"/>
    <w:rsid w:val="002332F1"/>
    <w:rsid w:val="00234D94"/>
    <w:rsid w:val="00235506"/>
    <w:rsid w:val="002356E0"/>
    <w:rsid w:val="00235C08"/>
    <w:rsid w:val="00236A07"/>
    <w:rsid w:val="002409B4"/>
    <w:rsid w:val="00240FBF"/>
    <w:rsid w:val="00243534"/>
    <w:rsid w:val="0024362B"/>
    <w:rsid w:val="00244B4B"/>
    <w:rsid w:val="00245322"/>
    <w:rsid w:val="002465AA"/>
    <w:rsid w:val="0024691C"/>
    <w:rsid w:val="00247165"/>
    <w:rsid w:val="00247551"/>
    <w:rsid w:val="00250159"/>
    <w:rsid w:val="00250270"/>
    <w:rsid w:val="002502A3"/>
    <w:rsid w:val="00250CB0"/>
    <w:rsid w:val="002525CA"/>
    <w:rsid w:val="002543CD"/>
    <w:rsid w:val="0025461E"/>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603"/>
    <w:rsid w:val="00282A73"/>
    <w:rsid w:val="00282A8D"/>
    <w:rsid w:val="002834AA"/>
    <w:rsid w:val="00284363"/>
    <w:rsid w:val="002849F1"/>
    <w:rsid w:val="00285EDC"/>
    <w:rsid w:val="00285FD1"/>
    <w:rsid w:val="00286DAF"/>
    <w:rsid w:val="00286F89"/>
    <w:rsid w:val="002908FE"/>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6AC4"/>
    <w:rsid w:val="002F081B"/>
    <w:rsid w:val="002F0BA7"/>
    <w:rsid w:val="002F1855"/>
    <w:rsid w:val="002F319B"/>
    <w:rsid w:val="002F39C7"/>
    <w:rsid w:val="002F4586"/>
    <w:rsid w:val="002F4BD8"/>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484A"/>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1D9C"/>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F92"/>
    <w:rsid w:val="003753CB"/>
    <w:rsid w:val="00375730"/>
    <w:rsid w:val="00375ACD"/>
    <w:rsid w:val="00376B37"/>
    <w:rsid w:val="00377FEF"/>
    <w:rsid w:val="003826D8"/>
    <w:rsid w:val="00383D79"/>
    <w:rsid w:val="003847D0"/>
    <w:rsid w:val="00384CF4"/>
    <w:rsid w:val="0038583A"/>
    <w:rsid w:val="0038675D"/>
    <w:rsid w:val="00387228"/>
    <w:rsid w:val="00387600"/>
    <w:rsid w:val="00387744"/>
    <w:rsid w:val="00391A22"/>
    <w:rsid w:val="00392136"/>
    <w:rsid w:val="00394948"/>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1E2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B3D"/>
    <w:rsid w:val="00402070"/>
    <w:rsid w:val="00402258"/>
    <w:rsid w:val="00402D22"/>
    <w:rsid w:val="00404BF7"/>
    <w:rsid w:val="00407182"/>
    <w:rsid w:val="00407201"/>
    <w:rsid w:val="00407335"/>
    <w:rsid w:val="00407C4A"/>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063"/>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600"/>
    <w:rsid w:val="00496B96"/>
    <w:rsid w:val="00497ED4"/>
    <w:rsid w:val="004A16FD"/>
    <w:rsid w:val="004A19BF"/>
    <w:rsid w:val="004A1CB6"/>
    <w:rsid w:val="004A391C"/>
    <w:rsid w:val="004A40F5"/>
    <w:rsid w:val="004A58A4"/>
    <w:rsid w:val="004A6C53"/>
    <w:rsid w:val="004A7367"/>
    <w:rsid w:val="004B38A5"/>
    <w:rsid w:val="004B45FB"/>
    <w:rsid w:val="004B7596"/>
    <w:rsid w:val="004B7C58"/>
    <w:rsid w:val="004C07D2"/>
    <w:rsid w:val="004C15BD"/>
    <w:rsid w:val="004C2958"/>
    <w:rsid w:val="004C3017"/>
    <w:rsid w:val="004C4A38"/>
    <w:rsid w:val="004D1199"/>
    <w:rsid w:val="004D15D6"/>
    <w:rsid w:val="004D1E23"/>
    <w:rsid w:val="004D3E1B"/>
    <w:rsid w:val="004D57FC"/>
    <w:rsid w:val="004D77A4"/>
    <w:rsid w:val="004E0A54"/>
    <w:rsid w:val="004E19A6"/>
    <w:rsid w:val="004E1DC0"/>
    <w:rsid w:val="004E3636"/>
    <w:rsid w:val="004E3B16"/>
    <w:rsid w:val="004E7F9A"/>
    <w:rsid w:val="004F09A2"/>
    <w:rsid w:val="004F1A4F"/>
    <w:rsid w:val="004F2B26"/>
    <w:rsid w:val="004F31F9"/>
    <w:rsid w:val="004F355A"/>
    <w:rsid w:val="004F383E"/>
    <w:rsid w:val="004F398E"/>
    <w:rsid w:val="004F4E79"/>
    <w:rsid w:val="004F5002"/>
    <w:rsid w:val="004F5655"/>
    <w:rsid w:val="004F6ABE"/>
    <w:rsid w:val="004F79CB"/>
    <w:rsid w:val="005004E2"/>
    <w:rsid w:val="00500586"/>
    <w:rsid w:val="00500E07"/>
    <w:rsid w:val="00503314"/>
    <w:rsid w:val="0050436D"/>
    <w:rsid w:val="00504A34"/>
    <w:rsid w:val="00504E59"/>
    <w:rsid w:val="00505597"/>
    <w:rsid w:val="00505CB5"/>
    <w:rsid w:val="005064A5"/>
    <w:rsid w:val="00507908"/>
    <w:rsid w:val="00507935"/>
    <w:rsid w:val="00507E0D"/>
    <w:rsid w:val="0051044B"/>
    <w:rsid w:val="00510E3B"/>
    <w:rsid w:val="0051126D"/>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6BCD"/>
    <w:rsid w:val="005375C7"/>
    <w:rsid w:val="00537852"/>
    <w:rsid w:val="00540786"/>
    <w:rsid w:val="00541F4C"/>
    <w:rsid w:val="005438AB"/>
    <w:rsid w:val="00545A12"/>
    <w:rsid w:val="0054681A"/>
    <w:rsid w:val="00546B62"/>
    <w:rsid w:val="00550C3E"/>
    <w:rsid w:val="0055141C"/>
    <w:rsid w:val="00551DF1"/>
    <w:rsid w:val="005522DB"/>
    <w:rsid w:val="00552A73"/>
    <w:rsid w:val="00552FA5"/>
    <w:rsid w:val="00553962"/>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5A60"/>
    <w:rsid w:val="005C698C"/>
    <w:rsid w:val="005C7A8A"/>
    <w:rsid w:val="005C7ECC"/>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2806"/>
    <w:rsid w:val="006033A5"/>
    <w:rsid w:val="00604B51"/>
    <w:rsid w:val="006051BB"/>
    <w:rsid w:val="00605470"/>
    <w:rsid w:val="00605A79"/>
    <w:rsid w:val="00606905"/>
    <w:rsid w:val="006069EC"/>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31A0"/>
    <w:rsid w:val="00645368"/>
    <w:rsid w:val="00646412"/>
    <w:rsid w:val="006478D9"/>
    <w:rsid w:val="00647C30"/>
    <w:rsid w:val="006502F1"/>
    <w:rsid w:val="00650A34"/>
    <w:rsid w:val="00650C98"/>
    <w:rsid w:val="00652646"/>
    <w:rsid w:val="006529AA"/>
    <w:rsid w:val="00652D4B"/>
    <w:rsid w:val="00653162"/>
    <w:rsid w:val="00654937"/>
    <w:rsid w:val="00655730"/>
    <w:rsid w:val="0066232F"/>
    <w:rsid w:val="0066254C"/>
    <w:rsid w:val="006626CC"/>
    <w:rsid w:val="00662874"/>
    <w:rsid w:val="00663E39"/>
    <w:rsid w:val="00664CD4"/>
    <w:rsid w:val="00665D96"/>
    <w:rsid w:val="00665F45"/>
    <w:rsid w:val="006660F9"/>
    <w:rsid w:val="00666479"/>
    <w:rsid w:val="00667104"/>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F15"/>
    <w:rsid w:val="006F21EC"/>
    <w:rsid w:val="006F269B"/>
    <w:rsid w:val="006F3898"/>
    <w:rsid w:val="006F5634"/>
    <w:rsid w:val="006F5C75"/>
    <w:rsid w:val="006F7D59"/>
    <w:rsid w:val="00700347"/>
    <w:rsid w:val="00701933"/>
    <w:rsid w:val="00701A09"/>
    <w:rsid w:val="00701C24"/>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DF2"/>
    <w:rsid w:val="00721031"/>
    <w:rsid w:val="00721E88"/>
    <w:rsid w:val="00723003"/>
    <w:rsid w:val="007237E9"/>
    <w:rsid w:val="0072399A"/>
    <w:rsid w:val="00724B00"/>
    <w:rsid w:val="00724E7B"/>
    <w:rsid w:val="00725829"/>
    <w:rsid w:val="00725AE3"/>
    <w:rsid w:val="00727EE6"/>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2D2B"/>
    <w:rsid w:val="007437BB"/>
    <w:rsid w:val="00746CCC"/>
    <w:rsid w:val="00746FAB"/>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70571"/>
    <w:rsid w:val="00771818"/>
    <w:rsid w:val="007723EF"/>
    <w:rsid w:val="0077266B"/>
    <w:rsid w:val="00772686"/>
    <w:rsid w:val="00772CD3"/>
    <w:rsid w:val="00772E7E"/>
    <w:rsid w:val="0077490F"/>
    <w:rsid w:val="007761C5"/>
    <w:rsid w:val="00777368"/>
    <w:rsid w:val="00777C9B"/>
    <w:rsid w:val="007805E5"/>
    <w:rsid w:val="0078066D"/>
    <w:rsid w:val="0078142F"/>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5333"/>
    <w:rsid w:val="007F53DD"/>
    <w:rsid w:val="007F6178"/>
    <w:rsid w:val="007F69E4"/>
    <w:rsid w:val="007F71C8"/>
    <w:rsid w:val="00800E20"/>
    <w:rsid w:val="008013F3"/>
    <w:rsid w:val="00801CA9"/>
    <w:rsid w:val="00802273"/>
    <w:rsid w:val="00802A3A"/>
    <w:rsid w:val="008042D1"/>
    <w:rsid w:val="008047BA"/>
    <w:rsid w:val="0080527D"/>
    <w:rsid w:val="00806C0C"/>
    <w:rsid w:val="00807025"/>
    <w:rsid w:val="00807749"/>
    <w:rsid w:val="00810BAE"/>
    <w:rsid w:val="00811168"/>
    <w:rsid w:val="00811686"/>
    <w:rsid w:val="0081205F"/>
    <w:rsid w:val="00812113"/>
    <w:rsid w:val="00812C10"/>
    <w:rsid w:val="00813B12"/>
    <w:rsid w:val="0081434A"/>
    <w:rsid w:val="008153F8"/>
    <w:rsid w:val="008169B2"/>
    <w:rsid w:val="00816B5E"/>
    <w:rsid w:val="00820B48"/>
    <w:rsid w:val="00820FF1"/>
    <w:rsid w:val="00821119"/>
    <w:rsid w:val="00822920"/>
    <w:rsid w:val="00823EF1"/>
    <w:rsid w:val="00824264"/>
    <w:rsid w:val="008246F3"/>
    <w:rsid w:val="00825F09"/>
    <w:rsid w:val="008265D8"/>
    <w:rsid w:val="00826BC7"/>
    <w:rsid w:val="00830250"/>
    <w:rsid w:val="00830A69"/>
    <w:rsid w:val="0083149E"/>
    <w:rsid w:val="008331FC"/>
    <w:rsid w:val="00834371"/>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F4A"/>
    <w:rsid w:val="008C0F1B"/>
    <w:rsid w:val="008C46DC"/>
    <w:rsid w:val="008C5E3E"/>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229F"/>
    <w:rsid w:val="008E37E6"/>
    <w:rsid w:val="008E3CE0"/>
    <w:rsid w:val="008E477E"/>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4CE9"/>
    <w:rsid w:val="009067EE"/>
    <w:rsid w:val="009072D0"/>
    <w:rsid w:val="0091242A"/>
    <w:rsid w:val="00914077"/>
    <w:rsid w:val="00916612"/>
    <w:rsid w:val="009171DC"/>
    <w:rsid w:val="0091762F"/>
    <w:rsid w:val="00917FDF"/>
    <w:rsid w:val="00920F4C"/>
    <w:rsid w:val="00921217"/>
    <w:rsid w:val="00921E21"/>
    <w:rsid w:val="009224C2"/>
    <w:rsid w:val="00922ACD"/>
    <w:rsid w:val="00922FEC"/>
    <w:rsid w:val="00926EA1"/>
    <w:rsid w:val="009302B0"/>
    <w:rsid w:val="00931291"/>
    <w:rsid w:val="00931A0C"/>
    <w:rsid w:val="00931C8D"/>
    <w:rsid w:val="009320A9"/>
    <w:rsid w:val="00934BA1"/>
    <w:rsid w:val="0093502E"/>
    <w:rsid w:val="00935519"/>
    <w:rsid w:val="00936BC4"/>
    <w:rsid w:val="00937175"/>
    <w:rsid w:val="0093780C"/>
    <w:rsid w:val="00937F26"/>
    <w:rsid w:val="00940346"/>
    <w:rsid w:val="00940752"/>
    <w:rsid w:val="00942003"/>
    <w:rsid w:val="009447B1"/>
    <w:rsid w:val="00945E93"/>
    <w:rsid w:val="00945EA9"/>
    <w:rsid w:val="00946B67"/>
    <w:rsid w:val="00947C8D"/>
    <w:rsid w:val="009513B2"/>
    <w:rsid w:val="00951927"/>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8699C"/>
    <w:rsid w:val="009913D7"/>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70"/>
    <w:rsid w:val="009B1FB6"/>
    <w:rsid w:val="009B2843"/>
    <w:rsid w:val="009B3EDB"/>
    <w:rsid w:val="009B421B"/>
    <w:rsid w:val="009B475D"/>
    <w:rsid w:val="009B585A"/>
    <w:rsid w:val="009B6188"/>
    <w:rsid w:val="009B682F"/>
    <w:rsid w:val="009B6BB2"/>
    <w:rsid w:val="009B70E2"/>
    <w:rsid w:val="009B7FBE"/>
    <w:rsid w:val="009C0FCE"/>
    <w:rsid w:val="009C1012"/>
    <w:rsid w:val="009C1093"/>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24E6"/>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9E9"/>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32C"/>
    <w:rsid w:val="00A21ACD"/>
    <w:rsid w:val="00A22CE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3ADF"/>
    <w:rsid w:val="00A44789"/>
    <w:rsid w:val="00A463CE"/>
    <w:rsid w:val="00A46619"/>
    <w:rsid w:val="00A47B64"/>
    <w:rsid w:val="00A503B3"/>
    <w:rsid w:val="00A52042"/>
    <w:rsid w:val="00A55E69"/>
    <w:rsid w:val="00A56119"/>
    <w:rsid w:val="00A56DA5"/>
    <w:rsid w:val="00A56E00"/>
    <w:rsid w:val="00A56F19"/>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2AC2"/>
    <w:rsid w:val="00A8497F"/>
    <w:rsid w:val="00A84B2B"/>
    <w:rsid w:val="00A8551F"/>
    <w:rsid w:val="00A85C5F"/>
    <w:rsid w:val="00A912AA"/>
    <w:rsid w:val="00A9144B"/>
    <w:rsid w:val="00A92F4F"/>
    <w:rsid w:val="00A930B6"/>
    <w:rsid w:val="00A93C5B"/>
    <w:rsid w:val="00A93EE6"/>
    <w:rsid w:val="00A93FFE"/>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767"/>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269D7"/>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0567"/>
    <w:rsid w:val="00B51341"/>
    <w:rsid w:val="00B51A9A"/>
    <w:rsid w:val="00B5217E"/>
    <w:rsid w:val="00B532A3"/>
    <w:rsid w:val="00B54013"/>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292A"/>
    <w:rsid w:val="00B7383C"/>
    <w:rsid w:val="00B749E1"/>
    <w:rsid w:val="00B74CE0"/>
    <w:rsid w:val="00B75151"/>
    <w:rsid w:val="00B75A30"/>
    <w:rsid w:val="00B76433"/>
    <w:rsid w:val="00B76701"/>
    <w:rsid w:val="00B76B99"/>
    <w:rsid w:val="00B77C59"/>
    <w:rsid w:val="00B81B74"/>
    <w:rsid w:val="00B81C81"/>
    <w:rsid w:val="00B83315"/>
    <w:rsid w:val="00B843F1"/>
    <w:rsid w:val="00B8551A"/>
    <w:rsid w:val="00B85593"/>
    <w:rsid w:val="00B8745D"/>
    <w:rsid w:val="00B875CF"/>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8B6"/>
    <w:rsid w:val="00BC7283"/>
    <w:rsid w:val="00BD0269"/>
    <w:rsid w:val="00BD1602"/>
    <w:rsid w:val="00BD3651"/>
    <w:rsid w:val="00BD385E"/>
    <w:rsid w:val="00BD39B9"/>
    <w:rsid w:val="00BD4149"/>
    <w:rsid w:val="00BD49AD"/>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419"/>
    <w:rsid w:val="00C24A40"/>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61416"/>
    <w:rsid w:val="00C632BD"/>
    <w:rsid w:val="00C63CE5"/>
    <w:rsid w:val="00C64CA7"/>
    <w:rsid w:val="00C64EFC"/>
    <w:rsid w:val="00C652B2"/>
    <w:rsid w:val="00C6551B"/>
    <w:rsid w:val="00C657CA"/>
    <w:rsid w:val="00C6585A"/>
    <w:rsid w:val="00C65A0C"/>
    <w:rsid w:val="00C65C73"/>
    <w:rsid w:val="00C666BC"/>
    <w:rsid w:val="00C6692A"/>
    <w:rsid w:val="00C71F95"/>
    <w:rsid w:val="00C7200C"/>
    <w:rsid w:val="00C72534"/>
    <w:rsid w:val="00C73D40"/>
    <w:rsid w:val="00C73E14"/>
    <w:rsid w:val="00C75488"/>
    <w:rsid w:val="00C764C4"/>
    <w:rsid w:val="00C764F5"/>
    <w:rsid w:val="00C77D48"/>
    <w:rsid w:val="00C8037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46E0"/>
    <w:rsid w:val="00CA535D"/>
    <w:rsid w:val="00CA5594"/>
    <w:rsid w:val="00CA7229"/>
    <w:rsid w:val="00CA778A"/>
    <w:rsid w:val="00CA7A6F"/>
    <w:rsid w:val="00CB15B0"/>
    <w:rsid w:val="00CB242A"/>
    <w:rsid w:val="00CB4ACD"/>
    <w:rsid w:val="00CB5DCA"/>
    <w:rsid w:val="00CB6695"/>
    <w:rsid w:val="00CB70B0"/>
    <w:rsid w:val="00CB73FD"/>
    <w:rsid w:val="00CB7EBB"/>
    <w:rsid w:val="00CB7F53"/>
    <w:rsid w:val="00CC0105"/>
    <w:rsid w:val="00CC06C6"/>
    <w:rsid w:val="00CC14E7"/>
    <w:rsid w:val="00CC1F1A"/>
    <w:rsid w:val="00CC211F"/>
    <w:rsid w:val="00CC2192"/>
    <w:rsid w:val="00CC2CDA"/>
    <w:rsid w:val="00CC48A7"/>
    <w:rsid w:val="00CC4CA2"/>
    <w:rsid w:val="00CC4EA6"/>
    <w:rsid w:val="00CC5299"/>
    <w:rsid w:val="00CC57FA"/>
    <w:rsid w:val="00CC5903"/>
    <w:rsid w:val="00CC702E"/>
    <w:rsid w:val="00CC75CD"/>
    <w:rsid w:val="00CD0463"/>
    <w:rsid w:val="00CD11F1"/>
    <w:rsid w:val="00CD2BC9"/>
    <w:rsid w:val="00CD3FCB"/>
    <w:rsid w:val="00CD5497"/>
    <w:rsid w:val="00CD5F7D"/>
    <w:rsid w:val="00CD63D5"/>
    <w:rsid w:val="00CD6406"/>
    <w:rsid w:val="00CD6E64"/>
    <w:rsid w:val="00CD7514"/>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6CF3"/>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07EDD"/>
    <w:rsid w:val="00D1019F"/>
    <w:rsid w:val="00D10CA1"/>
    <w:rsid w:val="00D11F8B"/>
    <w:rsid w:val="00D129DE"/>
    <w:rsid w:val="00D1483E"/>
    <w:rsid w:val="00D16A5A"/>
    <w:rsid w:val="00D16B63"/>
    <w:rsid w:val="00D1718B"/>
    <w:rsid w:val="00D17425"/>
    <w:rsid w:val="00D17BA2"/>
    <w:rsid w:val="00D22EA6"/>
    <w:rsid w:val="00D23167"/>
    <w:rsid w:val="00D2427A"/>
    <w:rsid w:val="00D245A7"/>
    <w:rsid w:val="00D247E9"/>
    <w:rsid w:val="00D25F97"/>
    <w:rsid w:val="00D269D2"/>
    <w:rsid w:val="00D27D88"/>
    <w:rsid w:val="00D32EA4"/>
    <w:rsid w:val="00D34CC2"/>
    <w:rsid w:val="00D35346"/>
    <w:rsid w:val="00D35EA2"/>
    <w:rsid w:val="00D371A8"/>
    <w:rsid w:val="00D37A55"/>
    <w:rsid w:val="00D40E01"/>
    <w:rsid w:val="00D413B1"/>
    <w:rsid w:val="00D436EE"/>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27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1DC7"/>
    <w:rsid w:val="00E7221E"/>
    <w:rsid w:val="00E72521"/>
    <w:rsid w:val="00E72D0A"/>
    <w:rsid w:val="00E732A3"/>
    <w:rsid w:val="00E74A1D"/>
    <w:rsid w:val="00E75397"/>
    <w:rsid w:val="00E77602"/>
    <w:rsid w:val="00E77BB0"/>
    <w:rsid w:val="00E77C94"/>
    <w:rsid w:val="00E80EB2"/>
    <w:rsid w:val="00E81496"/>
    <w:rsid w:val="00E83C97"/>
    <w:rsid w:val="00E84565"/>
    <w:rsid w:val="00E86685"/>
    <w:rsid w:val="00E866E7"/>
    <w:rsid w:val="00E86C9F"/>
    <w:rsid w:val="00E91D9F"/>
    <w:rsid w:val="00E91F4D"/>
    <w:rsid w:val="00E92522"/>
    <w:rsid w:val="00E94D57"/>
    <w:rsid w:val="00E95A02"/>
    <w:rsid w:val="00E95B59"/>
    <w:rsid w:val="00E95F62"/>
    <w:rsid w:val="00E9621B"/>
    <w:rsid w:val="00E96403"/>
    <w:rsid w:val="00E97DBF"/>
    <w:rsid w:val="00EA024B"/>
    <w:rsid w:val="00EA049E"/>
    <w:rsid w:val="00EA072B"/>
    <w:rsid w:val="00EA212C"/>
    <w:rsid w:val="00EA2C38"/>
    <w:rsid w:val="00EA33F7"/>
    <w:rsid w:val="00EA36EF"/>
    <w:rsid w:val="00EA38A6"/>
    <w:rsid w:val="00EA4095"/>
    <w:rsid w:val="00EA42E5"/>
    <w:rsid w:val="00EA4329"/>
    <w:rsid w:val="00EA4516"/>
    <w:rsid w:val="00EA4A87"/>
    <w:rsid w:val="00EA4AB5"/>
    <w:rsid w:val="00EA5D58"/>
    <w:rsid w:val="00EA64A9"/>
    <w:rsid w:val="00EB122C"/>
    <w:rsid w:val="00EB13DC"/>
    <w:rsid w:val="00EB31C6"/>
    <w:rsid w:val="00EB3805"/>
    <w:rsid w:val="00EB3A3C"/>
    <w:rsid w:val="00EB4566"/>
    <w:rsid w:val="00EB49F1"/>
    <w:rsid w:val="00EB4D46"/>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243C"/>
    <w:rsid w:val="00F134A7"/>
    <w:rsid w:val="00F14760"/>
    <w:rsid w:val="00F14C83"/>
    <w:rsid w:val="00F14F87"/>
    <w:rsid w:val="00F16C64"/>
    <w:rsid w:val="00F1798E"/>
    <w:rsid w:val="00F217D6"/>
    <w:rsid w:val="00F21E95"/>
    <w:rsid w:val="00F23A6D"/>
    <w:rsid w:val="00F2427F"/>
    <w:rsid w:val="00F25DF9"/>
    <w:rsid w:val="00F26247"/>
    <w:rsid w:val="00F27D51"/>
    <w:rsid w:val="00F3049A"/>
    <w:rsid w:val="00F31592"/>
    <w:rsid w:val="00F31887"/>
    <w:rsid w:val="00F33DD9"/>
    <w:rsid w:val="00F35144"/>
    <w:rsid w:val="00F36443"/>
    <w:rsid w:val="00F36AA3"/>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BAF"/>
    <w:rsid w:val="00F52555"/>
    <w:rsid w:val="00F53341"/>
    <w:rsid w:val="00F547CF"/>
    <w:rsid w:val="00F54F29"/>
    <w:rsid w:val="00F554A8"/>
    <w:rsid w:val="00F55980"/>
    <w:rsid w:val="00F563C4"/>
    <w:rsid w:val="00F57595"/>
    <w:rsid w:val="00F575A6"/>
    <w:rsid w:val="00F6074E"/>
    <w:rsid w:val="00F6183C"/>
    <w:rsid w:val="00F63690"/>
    <w:rsid w:val="00F63726"/>
    <w:rsid w:val="00F650B8"/>
    <w:rsid w:val="00F65DF6"/>
    <w:rsid w:val="00F66678"/>
    <w:rsid w:val="00F66C6E"/>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35B8"/>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B992555"/>
    <w:rsid w:val="0C98ECB6"/>
    <w:rsid w:val="0D970D61"/>
    <w:rsid w:val="0E6A369C"/>
    <w:rsid w:val="0EC915E4"/>
    <w:rsid w:val="0F2F54F1"/>
    <w:rsid w:val="12A28502"/>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9183A2"/>
    <w:rsid w:val="29A5B77A"/>
    <w:rsid w:val="2B80D2F0"/>
    <w:rsid w:val="2B9EF120"/>
    <w:rsid w:val="2C5BED17"/>
    <w:rsid w:val="2D5F8F11"/>
    <w:rsid w:val="2DC810C2"/>
    <w:rsid w:val="32F803DD"/>
    <w:rsid w:val="3332EB59"/>
    <w:rsid w:val="37A89AD4"/>
    <w:rsid w:val="38E499DF"/>
    <w:rsid w:val="3AFAB361"/>
    <w:rsid w:val="3B97F0FB"/>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227D87"/>
    <w:rsid w:val="5EB1F276"/>
    <w:rsid w:val="5F06C254"/>
    <w:rsid w:val="619860C5"/>
    <w:rsid w:val="6353D406"/>
    <w:rsid w:val="64C6E6B5"/>
    <w:rsid w:val="6572B6E7"/>
    <w:rsid w:val="66E87A4F"/>
    <w:rsid w:val="6713C001"/>
    <w:rsid w:val="67A70CF4"/>
    <w:rsid w:val="683612CA"/>
    <w:rsid w:val="690CE97F"/>
    <w:rsid w:val="6DAD70C4"/>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C922846C-1C81-45DD-8408-160B8F1F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styleId="af3">
    <w:name w:val="Unresolved Mention"/>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4">
    <w:name w:val="annotation reference"/>
    <w:basedOn w:val="a0"/>
    <w:uiPriority w:val="99"/>
    <w:semiHidden/>
    <w:unhideWhenUsed/>
    <w:rsid w:val="00A20505"/>
    <w:rPr>
      <w:sz w:val="16"/>
      <w:szCs w:val="16"/>
    </w:rPr>
  </w:style>
  <w:style w:type="paragraph" w:styleId="af5">
    <w:name w:val="annotation text"/>
    <w:basedOn w:val="a"/>
    <w:link w:val="af6"/>
    <w:uiPriority w:val="99"/>
    <w:unhideWhenUsed/>
    <w:rsid w:val="00A20505"/>
    <w:pPr>
      <w:spacing w:line="240" w:lineRule="auto"/>
    </w:pPr>
    <w:rPr>
      <w:sz w:val="20"/>
      <w:szCs w:val="20"/>
    </w:rPr>
  </w:style>
  <w:style w:type="character" w:customStyle="1" w:styleId="af6">
    <w:name w:val="批注文字 字符"/>
    <w:basedOn w:val="a0"/>
    <w:link w:val="af5"/>
    <w:uiPriority w:val="99"/>
    <w:rsid w:val="00A20505"/>
    <w:rPr>
      <w:sz w:val="20"/>
      <w:szCs w:val="20"/>
      <w:lang w:val="en-GB"/>
    </w:rPr>
  </w:style>
  <w:style w:type="paragraph" w:styleId="af7">
    <w:name w:val="annotation subject"/>
    <w:basedOn w:val="af5"/>
    <w:next w:val="af5"/>
    <w:link w:val="af8"/>
    <w:uiPriority w:val="99"/>
    <w:semiHidden/>
    <w:unhideWhenUsed/>
    <w:rsid w:val="00A20505"/>
    <w:rPr>
      <w:b/>
      <w:bCs/>
    </w:rPr>
  </w:style>
  <w:style w:type="character" w:customStyle="1" w:styleId="af8">
    <w:name w:val="批注主题 字符"/>
    <w:basedOn w:val="af6"/>
    <w:link w:val="af7"/>
    <w:uiPriority w:val="99"/>
    <w:semiHidden/>
    <w:rsid w:val="00A20505"/>
    <w:rPr>
      <w:b/>
      <w:bCs/>
      <w:sz w:val="20"/>
      <w:szCs w:val="20"/>
      <w:lang w:val="en-GB"/>
    </w:rPr>
  </w:style>
  <w:style w:type="paragraph" w:styleId="af9">
    <w:name w:val="Revision"/>
    <w:hidden/>
    <w:uiPriority w:val="99"/>
    <w:semiHidden/>
    <w:rsid w:val="00F4030B"/>
    <w:pPr>
      <w:spacing w:after="0" w:line="240" w:lineRule="auto"/>
    </w:pPr>
    <w:rPr>
      <w:sz w:val="18"/>
      <w:lang w:val="en-GB"/>
    </w:rPr>
  </w:style>
  <w:style w:type="character" w:customStyle="1" w:styleId="Hyperlink1">
    <w:name w:val="Hyperlink.1"/>
    <w:basedOn w:val="a0"/>
    <w:rsid w:val="003B1E2B"/>
    <w:rPr>
      <w:color w:val="0095D5"/>
      <w:u w:val="none" w:color="0095D5"/>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vy.gu@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8" ma:contentTypeDescription="Create a new document." ma:contentTypeScope="" ma:versionID="449ee7d702e8e989927f0e4827a8e3cc">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88905912337dfb1dfae1ae92b611cfa3"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7764AC28-9A66-4C94-B668-FA9F2E7B5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200</Words>
  <Characters>1145</Characters>
  <Application>Microsoft Office Word</Application>
  <DocSecurity>0</DocSecurity>
  <Lines>9</Lines>
  <Paragraphs>2</Paragraphs>
  <ScaleCrop>false</ScaleCrop>
  <Company>Sennheiser electronic GmbH &amp; Co. KG</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Gu, Ivy</cp:lastModifiedBy>
  <cp:revision>8</cp:revision>
  <cp:lastPrinted>2025-12-12T10:07:00Z</cp:lastPrinted>
  <dcterms:created xsi:type="dcterms:W3CDTF">2025-12-12T10:04:00Z</dcterms:created>
  <dcterms:modified xsi:type="dcterms:W3CDTF">2025-12-12T10:12:00Z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0x01010072939686CD705540ABF6A718AE3D1A37</vt:lpwstr>
  </property>
  <property fmtid="{D5CDD505-2E9C-101B-9397-08002B2CF9AE}" pid="4" name="MediaServiceImageTags">
    <vt:lpwstr/>
  </property>
  <property fmtid="{D5CDD505-2E9C-101B-9397-08002B2CF9AE}" pid="5" name="ClassificationContentMarkingFooterShapeIds">
    <vt:lpwstr>1a70dc79,14d7b26b,30d9d45a</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